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B0048" w14:textId="17A7700A" w:rsidR="00C927A8" w:rsidRPr="00F14C37" w:rsidRDefault="00F14C37" w:rsidP="00F14C37">
      <w:pPr>
        <w:tabs>
          <w:tab w:val="left" w:pos="5285"/>
        </w:tabs>
        <w:jc w:val="center"/>
        <w:rPr>
          <w:rFonts w:ascii="Times New Roman" w:hAnsi="Times New Roman" w:cs="Times New Roman"/>
          <w:b/>
          <w:bCs/>
          <w:sz w:val="24"/>
          <w:szCs w:val="24"/>
          <w:u w:val="single"/>
        </w:rPr>
      </w:pPr>
      <w:r w:rsidRPr="00F14C37">
        <w:rPr>
          <w:rFonts w:ascii="Times New Roman" w:hAnsi="Times New Roman" w:cs="Times New Roman"/>
          <w:b/>
          <w:bCs/>
          <w:sz w:val="24"/>
          <w:szCs w:val="24"/>
          <w:u w:val="single"/>
        </w:rPr>
        <w:t>Minuta FOJUCC</w:t>
      </w:r>
    </w:p>
    <w:p w14:paraId="4BFDCED1" w14:textId="704DE496" w:rsidR="00F14C37" w:rsidRPr="00F14C37" w:rsidRDefault="00F14C37" w:rsidP="00F14C37">
      <w:pPr>
        <w:tabs>
          <w:tab w:val="left" w:pos="5285"/>
        </w:tabs>
        <w:jc w:val="center"/>
        <w:rPr>
          <w:rFonts w:ascii="Times New Roman" w:hAnsi="Times New Roman" w:cs="Times New Roman"/>
          <w:b/>
          <w:bCs/>
          <w:sz w:val="24"/>
          <w:szCs w:val="24"/>
          <w:u w:val="single"/>
        </w:rPr>
      </w:pPr>
      <w:r w:rsidRPr="00F14C37">
        <w:rPr>
          <w:rFonts w:ascii="Times New Roman" w:hAnsi="Times New Roman" w:cs="Times New Roman"/>
          <w:b/>
          <w:bCs/>
          <w:sz w:val="24"/>
          <w:szCs w:val="24"/>
          <w:u w:val="single"/>
        </w:rPr>
        <w:t>Proyecto de Ley sobre Cabotaje marítimo – Boletín N°14.532-15</w:t>
      </w:r>
    </w:p>
    <w:p w14:paraId="042A4548" w14:textId="77777777" w:rsidR="00F14C37" w:rsidRDefault="00F14C37" w:rsidP="00C927A8">
      <w:pPr>
        <w:tabs>
          <w:tab w:val="left" w:pos="5285"/>
        </w:tabs>
        <w:rPr>
          <w:rFonts w:ascii="Times New Roman" w:hAnsi="Times New Roman" w:cs="Times New Roman"/>
          <w:b/>
          <w:bCs/>
          <w:sz w:val="24"/>
          <w:szCs w:val="24"/>
        </w:rPr>
      </w:pPr>
    </w:p>
    <w:p w14:paraId="64B8AA62" w14:textId="59C23E24" w:rsidR="00F14C37" w:rsidRDefault="00F14C37" w:rsidP="00C927A8">
      <w:pPr>
        <w:tabs>
          <w:tab w:val="left" w:pos="5285"/>
        </w:tabs>
        <w:rPr>
          <w:rFonts w:ascii="Times New Roman" w:hAnsi="Times New Roman" w:cs="Times New Roman"/>
          <w:b/>
          <w:bCs/>
          <w:sz w:val="24"/>
          <w:szCs w:val="24"/>
        </w:rPr>
      </w:pPr>
      <w:r>
        <w:rPr>
          <w:rFonts w:ascii="Times New Roman" w:hAnsi="Times New Roman" w:cs="Times New Roman"/>
          <w:b/>
          <w:bCs/>
          <w:sz w:val="24"/>
          <w:szCs w:val="24"/>
        </w:rPr>
        <w:t>Generalidades</w:t>
      </w:r>
    </w:p>
    <w:p w14:paraId="2D5BDB19" w14:textId="133909D1" w:rsidR="0058601D" w:rsidRDefault="0058601D" w:rsidP="0058601D">
      <w:pPr>
        <w:ind w:firstLine="708"/>
        <w:jc w:val="both"/>
        <w:rPr>
          <w:rFonts w:ascii="Times New Roman" w:hAnsi="Times New Roman" w:cs="Times New Roman"/>
          <w:sz w:val="24"/>
          <w:szCs w:val="24"/>
        </w:rPr>
      </w:pPr>
      <w:r>
        <w:rPr>
          <w:rFonts w:ascii="Times New Roman" w:hAnsi="Times New Roman" w:cs="Times New Roman"/>
          <w:sz w:val="24"/>
          <w:szCs w:val="24"/>
        </w:rPr>
        <w:t xml:space="preserve">El transporte marítimo es, por definición, uno de los sistemas de </w:t>
      </w:r>
      <w:r w:rsidR="00C95088">
        <w:rPr>
          <w:rFonts w:ascii="Times New Roman" w:hAnsi="Times New Roman" w:cs="Times New Roman"/>
          <w:sz w:val="24"/>
          <w:szCs w:val="24"/>
        </w:rPr>
        <w:t>transporte preferidos para el comercio. Así, civilizaciones como la egipcia, romana, china, por mencionar algunas, recurrieron a esta modalidad para fomentar el intercambio de mercancías y crecer económicamente. Así, Quintero, Cortázar y Ramírez (2018) señalan que el transporte marítimo es el preferido por el comercio, debido a “sus características de alta capacidad de transporte de carga, fletes competitivos, estabilidad en el despacho de viajes, y una notable versatilidad al poder transportar diferentes tipos de cargas, las cuales se muestran como ventajas competitivas en el desarrollo del comercio internacional con una amplia gama de servicios portuarios y marítimos”</w:t>
      </w:r>
      <w:r w:rsidR="00C95088">
        <w:rPr>
          <w:rStyle w:val="Refdenotaalpie"/>
          <w:rFonts w:ascii="Times New Roman" w:hAnsi="Times New Roman" w:cs="Times New Roman"/>
          <w:sz w:val="24"/>
          <w:szCs w:val="24"/>
        </w:rPr>
        <w:footnoteReference w:id="1"/>
      </w:r>
      <w:r w:rsidR="00C95088">
        <w:rPr>
          <w:rFonts w:ascii="Times New Roman" w:hAnsi="Times New Roman" w:cs="Times New Roman"/>
          <w:sz w:val="24"/>
          <w:szCs w:val="24"/>
        </w:rPr>
        <w:t>.</w:t>
      </w:r>
      <w:r w:rsidR="000510C4">
        <w:rPr>
          <w:rFonts w:ascii="Times New Roman" w:hAnsi="Times New Roman" w:cs="Times New Roman"/>
          <w:sz w:val="24"/>
          <w:szCs w:val="24"/>
        </w:rPr>
        <w:t xml:space="preserve"> Así, la importancia del Derecho marítimo radica y encuentra sus raíces</w:t>
      </w:r>
      <w:r w:rsidR="004E51E8">
        <w:rPr>
          <w:rFonts w:ascii="Times New Roman" w:hAnsi="Times New Roman" w:cs="Times New Roman"/>
          <w:sz w:val="24"/>
          <w:szCs w:val="24"/>
        </w:rPr>
        <w:t xml:space="preserve"> en la llamada </w:t>
      </w:r>
      <w:r w:rsidR="004E51E8">
        <w:rPr>
          <w:rFonts w:ascii="Times New Roman" w:hAnsi="Times New Roman" w:cs="Times New Roman"/>
          <w:i/>
          <w:iCs/>
          <w:sz w:val="24"/>
          <w:szCs w:val="24"/>
        </w:rPr>
        <w:t>aventura marítima</w:t>
      </w:r>
      <w:r w:rsidR="004E51E8">
        <w:rPr>
          <w:rFonts w:ascii="Times New Roman" w:hAnsi="Times New Roman" w:cs="Times New Roman"/>
          <w:sz w:val="24"/>
          <w:szCs w:val="24"/>
        </w:rPr>
        <w:t>, que básicamente se explica como el “imperativo de los pueblos de relacionarse entre sí […] en el mar – como – su mejor vía de comunicación, a pesar de las incertidumbres y riesgos, producto tanto de las fuerzas de la naturaleza, como de la violencia de los hombres”</w:t>
      </w:r>
      <w:r w:rsidR="004E51E8">
        <w:rPr>
          <w:rStyle w:val="Refdenotaalpie"/>
          <w:rFonts w:ascii="Times New Roman" w:hAnsi="Times New Roman" w:cs="Times New Roman"/>
          <w:sz w:val="24"/>
          <w:szCs w:val="24"/>
        </w:rPr>
        <w:footnoteReference w:id="2"/>
      </w:r>
      <w:r w:rsidR="004E51E8">
        <w:rPr>
          <w:rFonts w:ascii="Times New Roman" w:hAnsi="Times New Roman" w:cs="Times New Roman"/>
          <w:sz w:val="24"/>
          <w:szCs w:val="24"/>
        </w:rPr>
        <w:t xml:space="preserve">, dando paso entonces al nacimiento de esta rama regulatoria que busca justamente dar adecuada y justa solución a la confrontación  </w:t>
      </w:r>
      <w:r w:rsidR="00583FA2">
        <w:rPr>
          <w:rFonts w:ascii="Times New Roman" w:hAnsi="Times New Roman" w:cs="Times New Roman"/>
          <w:sz w:val="24"/>
          <w:szCs w:val="24"/>
        </w:rPr>
        <w:t xml:space="preserve">de intereses entre los diversos participantes de la </w:t>
      </w:r>
      <w:r w:rsidR="00583FA2">
        <w:rPr>
          <w:rFonts w:ascii="Times New Roman" w:hAnsi="Times New Roman" w:cs="Times New Roman"/>
          <w:i/>
          <w:iCs/>
          <w:sz w:val="24"/>
          <w:szCs w:val="24"/>
        </w:rPr>
        <w:t>aventura marítima</w:t>
      </w:r>
      <w:r w:rsidR="00583FA2">
        <w:rPr>
          <w:rStyle w:val="Refdenotaalpie"/>
          <w:rFonts w:ascii="Times New Roman" w:hAnsi="Times New Roman" w:cs="Times New Roman"/>
          <w:i/>
          <w:iCs/>
          <w:sz w:val="24"/>
          <w:szCs w:val="24"/>
        </w:rPr>
        <w:footnoteReference w:id="3"/>
      </w:r>
      <w:r w:rsidR="00583FA2">
        <w:rPr>
          <w:rFonts w:ascii="Times New Roman" w:hAnsi="Times New Roman" w:cs="Times New Roman"/>
          <w:sz w:val="24"/>
          <w:szCs w:val="24"/>
        </w:rPr>
        <w:t>.</w:t>
      </w:r>
    </w:p>
    <w:p w14:paraId="23E44BAF" w14:textId="263D8B83" w:rsidR="00335FD7" w:rsidRDefault="00335FD7" w:rsidP="0058601D">
      <w:pPr>
        <w:ind w:firstLine="708"/>
        <w:jc w:val="both"/>
        <w:rPr>
          <w:rFonts w:ascii="Times New Roman" w:hAnsi="Times New Roman" w:cs="Times New Roman"/>
          <w:sz w:val="24"/>
          <w:szCs w:val="24"/>
        </w:rPr>
      </w:pPr>
      <w:r>
        <w:rPr>
          <w:rFonts w:ascii="Times New Roman" w:hAnsi="Times New Roman" w:cs="Times New Roman"/>
          <w:sz w:val="24"/>
          <w:szCs w:val="24"/>
        </w:rPr>
        <w:t xml:space="preserve">Por otro lado, y a modo meramente enunciativo, el derecho marítimo, en particular en el transporte de mercancías, siempre ha puesto su foco en la protección no sólo de los comerciantes, sino también de las personas que son destinatarios de esas mercancías. Así, </w:t>
      </w:r>
      <w:r w:rsidR="00F62244">
        <w:rPr>
          <w:rFonts w:ascii="Times New Roman" w:hAnsi="Times New Roman" w:cs="Times New Roman"/>
          <w:sz w:val="24"/>
          <w:szCs w:val="24"/>
        </w:rPr>
        <w:t>en el derecho romano, el abastecimiento de la población a través del transporte marítimo era de suma importancia</w:t>
      </w:r>
      <w:r w:rsidR="00CC0C61">
        <w:rPr>
          <w:rFonts w:ascii="Times New Roman" w:hAnsi="Times New Roman" w:cs="Times New Roman"/>
          <w:sz w:val="24"/>
          <w:szCs w:val="24"/>
        </w:rPr>
        <w:t>, destacando regulaciones establecidas alrededor del siglo IV desde Constantinopla</w:t>
      </w:r>
      <w:r w:rsidR="00CC0C61">
        <w:rPr>
          <w:rStyle w:val="Refdenotaalpie"/>
          <w:rFonts w:ascii="Times New Roman" w:hAnsi="Times New Roman" w:cs="Times New Roman"/>
          <w:sz w:val="24"/>
          <w:szCs w:val="24"/>
        </w:rPr>
        <w:footnoteReference w:id="4"/>
      </w:r>
      <w:r w:rsidR="00F62244">
        <w:rPr>
          <w:rFonts w:ascii="Times New Roman" w:hAnsi="Times New Roman" w:cs="Times New Roman"/>
          <w:sz w:val="24"/>
          <w:szCs w:val="24"/>
        </w:rPr>
        <w:t xml:space="preserve">. </w:t>
      </w:r>
      <w:r w:rsidR="00E225EA">
        <w:rPr>
          <w:rFonts w:ascii="Times New Roman" w:hAnsi="Times New Roman" w:cs="Times New Roman"/>
          <w:sz w:val="24"/>
          <w:szCs w:val="24"/>
        </w:rPr>
        <w:t>En este sentido Zamora y Álamo (2018)</w:t>
      </w:r>
      <w:r w:rsidR="00E225EA">
        <w:rPr>
          <w:rStyle w:val="Refdenotaalpie"/>
          <w:rFonts w:ascii="Times New Roman" w:hAnsi="Times New Roman" w:cs="Times New Roman"/>
          <w:sz w:val="24"/>
          <w:szCs w:val="24"/>
        </w:rPr>
        <w:footnoteReference w:id="5"/>
      </w:r>
      <w:r w:rsidR="00E225EA">
        <w:rPr>
          <w:rFonts w:ascii="Times New Roman" w:hAnsi="Times New Roman" w:cs="Times New Roman"/>
          <w:sz w:val="24"/>
          <w:szCs w:val="24"/>
        </w:rPr>
        <w:t>.</w:t>
      </w:r>
    </w:p>
    <w:p w14:paraId="53EDDEEC" w14:textId="329434D7" w:rsidR="00C26693" w:rsidRPr="00583FA2" w:rsidRDefault="00E51BF9" w:rsidP="0058601D">
      <w:pPr>
        <w:ind w:firstLine="708"/>
        <w:jc w:val="both"/>
        <w:rPr>
          <w:rFonts w:ascii="Times New Roman" w:hAnsi="Times New Roman" w:cs="Times New Roman"/>
          <w:sz w:val="24"/>
          <w:szCs w:val="24"/>
        </w:rPr>
      </w:pPr>
      <w:r>
        <w:rPr>
          <w:rFonts w:ascii="Times New Roman" w:hAnsi="Times New Roman" w:cs="Times New Roman"/>
          <w:sz w:val="24"/>
          <w:szCs w:val="24"/>
        </w:rPr>
        <w:t xml:space="preserve">En lo que concierne al objetivo y contenido de este documento, Chile es un país privilegiado en cuanto a costa, con más de 6.400 kilómetros de extensión. Además, nuestro país cuenta con un sistema portuario compuesto por 56 puertos (10 puertos estatales de uso </w:t>
      </w:r>
      <w:r>
        <w:rPr>
          <w:rFonts w:ascii="Times New Roman" w:hAnsi="Times New Roman" w:cs="Times New Roman"/>
          <w:sz w:val="24"/>
          <w:szCs w:val="24"/>
        </w:rPr>
        <w:lastRenderedPageBreak/>
        <w:t xml:space="preserve">público, 14 puertos privados de uso público y 32 puertos privados. Así, al año 2021, a través </w:t>
      </w:r>
      <w:r w:rsidRPr="00E51BF9">
        <w:rPr>
          <w:rFonts w:ascii="Times New Roman" w:hAnsi="Times New Roman" w:cs="Times New Roman"/>
          <w:sz w:val="24"/>
          <w:szCs w:val="24"/>
        </w:rPr>
        <w:t>de estos se movilizó más del 92% de las exportaciones y más del 74% de las importaciones de bienes, medidos en millones de dólares</w:t>
      </w:r>
      <w:r>
        <w:rPr>
          <w:rStyle w:val="Refdenotaalpie"/>
          <w:rFonts w:ascii="Times New Roman" w:hAnsi="Times New Roman" w:cs="Times New Roman"/>
          <w:sz w:val="24"/>
          <w:szCs w:val="24"/>
        </w:rPr>
        <w:footnoteReference w:id="6"/>
      </w:r>
      <w:r w:rsidR="009C5828">
        <w:rPr>
          <w:rFonts w:ascii="Times New Roman" w:hAnsi="Times New Roman" w:cs="Times New Roman"/>
          <w:sz w:val="24"/>
          <w:szCs w:val="24"/>
        </w:rPr>
        <w:t xml:space="preserve">. Ahora, siguiendo a </w:t>
      </w:r>
      <w:proofErr w:type="spellStart"/>
      <w:r w:rsidR="009C5828">
        <w:rPr>
          <w:rFonts w:ascii="Times New Roman" w:hAnsi="Times New Roman" w:cs="Times New Roman"/>
          <w:sz w:val="24"/>
          <w:szCs w:val="24"/>
        </w:rPr>
        <w:t>Fabres</w:t>
      </w:r>
      <w:proofErr w:type="spellEnd"/>
      <w:r w:rsidR="009C5828">
        <w:rPr>
          <w:rFonts w:ascii="Times New Roman" w:hAnsi="Times New Roman" w:cs="Times New Roman"/>
          <w:sz w:val="24"/>
          <w:szCs w:val="24"/>
        </w:rPr>
        <w:t xml:space="preserve"> (2023), </w:t>
      </w:r>
      <w:r w:rsidR="009C5828" w:rsidRPr="009C5828">
        <w:rPr>
          <w:rFonts w:ascii="Times New Roman" w:hAnsi="Times New Roman" w:cs="Times New Roman"/>
          <w:sz w:val="24"/>
          <w:szCs w:val="24"/>
        </w:rPr>
        <w:t>“no toda la carga llega directamente desde su origen internacional al puerto más cercano al destino, si se requiere que este tipo de carga o carga doméstica sea transportada entre dos puertos dentro del mismo país se denomina “cabotaje marítimo”, el cual es definido como “el transporte marítimo, fluvial o lacustre de carga entre puntos del territorio nacional, y entre estos y artefactos navales instalados en el mar territorial o en la zona económica exclusiva”</w:t>
      </w:r>
      <w:r w:rsidR="009C5828" w:rsidRPr="009C5828">
        <w:rPr>
          <w:rStyle w:val="Refdenotaalpie"/>
          <w:rFonts w:ascii="Times New Roman" w:hAnsi="Times New Roman" w:cs="Times New Roman"/>
          <w:sz w:val="24"/>
          <w:szCs w:val="24"/>
        </w:rPr>
        <w:footnoteReference w:id="7"/>
      </w:r>
      <w:r w:rsidR="009C5828" w:rsidRPr="009C5828">
        <w:rPr>
          <w:rFonts w:ascii="Times New Roman" w:hAnsi="Times New Roman" w:cs="Times New Roman"/>
          <w:sz w:val="24"/>
          <w:szCs w:val="24"/>
        </w:rPr>
        <w:t>.</w:t>
      </w:r>
    </w:p>
    <w:p w14:paraId="48982531" w14:textId="5FE00174" w:rsidR="00F14C37" w:rsidRDefault="009C5828" w:rsidP="0058601D">
      <w:pPr>
        <w:ind w:firstLine="708"/>
        <w:jc w:val="both"/>
        <w:rPr>
          <w:rFonts w:ascii="Times New Roman" w:hAnsi="Times New Roman" w:cs="Times New Roman"/>
          <w:sz w:val="24"/>
          <w:szCs w:val="24"/>
        </w:rPr>
      </w:pPr>
      <w:r>
        <w:rPr>
          <w:rFonts w:ascii="Times New Roman" w:hAnsi="Times New Roman" w:cs="Times New Roman"/>
          <w:sz w:val="24"/>
          <w:szCs w:val="24"/>
        </w:rPr>
        <w:t>Respecto de lo anterior y siguiendo nuestra línea argumental</w:t>
      </w:r>
      <w:r w:rsidR="00583FA2">
        <w:rPr>
          <w:rFonts w:ascii="Times New Roman" w:hAnsi="Times New Roman" w:cs="Times New Roman"/>
          <w:sz w:val="24"/>
          <w:szCs w:val="24"/>
        </w:rPr>
        <w:t>, el</w:t>
      </w:r>
      <w:r w:rsidR="0058601D">
        <w:rPr>
          <w:rFonts w:ascii="Times New Roman" w:hAnsi="Times New Roman" w:cs="Times New Roman"/>
          <w:sz w:val="24"/>
          <w:szCs w:val="24"/>
        </w:rPr>
        <w:t xml:space="preserve"> </w:t>
      </w:r>
      <w:r w:rsidR="0058601D">
        <w:rPr>
          <w:rFonts w:ascii="Times New Roman" w:hAnsi="Times New Roman" w:cs="Times New Roman"/>
          <w:i/>
          <w:iCs/>
          <w:sz w:val="24"/>
          <w:szCs w:val="24"/>
        </w:rPr>
        <w:t>cabotaje</w:t>
      </w:r>
      <w:r w:rsidR="00F14A83">
        <w:rPr>
          <w:rFonts w:ascii="Times New Roman" w:hAnsi="Times New Roman" w:cs="Times New Roman"/>
          <w:sz w:val="24"/>
          <w:szCs w:val="24"/>
        </w:rPr>
        <w:t xml:space="preserve"> según el artículo 3° de</w:t>
      </w:r>
      <w:r w:rsidR="00217740">
        <w:rPr>
          <w:rFonts w:ascii="Times New Roman" w:hAnsi="Times New Roman" w:cs="Times New Roman"/>
          <w:sz w:val="24"/>
          <w:szCs w:val="24"/>
        </w:rPr>
        <w:t xml:space="preserve">l Decreto Ley N°3059, llamada Ley </w:t>
      </w:r>
      <w:r w:rsidR="00F14A83">
        <w:rPr>
          <w:rFonts w:ascii="Times New Roman" w:hAnsi="Times New Roman" w:cs="Times New Roman"/>
          <w:sz w:val="24"/>
          <w:szCs w:val="24"/>
        </w:rPr>
        <w:t>de Fomento a la Marina Mercante (en adelante LFMM)</w:t>
      </w:r>
      <w:r w:rsidR="00217740">
        <w:rPr>
          <w:rFonts w:ascii="Times New Roman" w:hAnsi="Times New Roman" w:cs="Times New Roman"/>
          <w:sz w:val="24"/>
          <w:szCs w:val="24"/>
        </w:rPr>
        <w:t xml:space="preserve"> es definido </w:t>
      </w:r>
      <w:proofErr w:type="gramStart"/>
      <w:r w:rsidR="00217740">
        <w:rPr>
          <w:rFonts w:ascii="Times New Roman" w:hAnsi="Times New Roman" w:cs="Times New Roman"/>
          <w:sz w:val="24"/>
          <w:szCs w:val="24"/>
        </w:rPr>
        <w:t>de acuerdo a</w:t>
      </w:r>
      <w:proofErr w:type="gramEnd"/>
      <w:r w:rsidR="00217740">
        <w:rPr>
          <w:rFonts w:ascii="Times New Roman" w:hAnsi="Times New Roman" w:cs="Times New Roman"/>
          <w:sz w:val="24"/>
          <w:szCs w:val="24"/>
        </w:rPr>
        <w:t xml:space="preserve"> la </w:t>
      </w:r>
      <w:r w:rsidR="00217740">
        <w:rPr>
          <w:rFonts w:ascii="Times New Roman" w:hAnsi="Times New Roman" w:cs="Times New Roman"/>
          <w:i/>
          <w:iCs/>
          <w:sz w:val="24"/>
          <w:szCs w:val="24"/>
        </w:rPr>
        <w:t xml:space="preserve">reserva legal de cabotaje </w:t>
      </w:r>
      <w:r w:rsidR="00217740">
        <w:rPr>
          <w:rFonts w:ascii="Times New Roman" w:hAnsi="Times New Roman" w:cs="Times New Roman"/>
          <w:sz w:val="24"/>
          <w:szCs w:val="24"/>
        </w:rPr>
        <w:t>(en sus dos primeros incisos), y ya sea esta Ley como el Decreto Ley N°2222, también llamada Ley de Navegación, regulan el ejercicio de esta institución del derecho marítimo. Nos remitiremos a estas leyes para efectos de no extender el presente documento.</w:t>
      </w:r>
      <w:r w:rsidR="00217740">
        <w:rPr>
          <w:rFonts w:ascii="Times New Roman" w:hAnsi="Times New Roman" w:cs="Times New Roman"/>
          <w:sz w:val="24"/>
          <w:szCs w:val="24"/>
        </w:rPr>
        <w:tab/>
      </w:r>
    </w:p>
    <w:p w14:paraId="102C459C" w14:textId="3F2D5007" w:rsidR="00217740" w:rsidRDefault="00217740" w:rsidP="0058601D">
      <w:pPr>
        <w:ind w:firstLine="708"/>
        <w:jc w:val="both"/>
        <w:rPr>
          <w:rFonts w:ascii="Times New Roman" w:hAnsi="Times New Roman" w:cs="Times New Roman"/>
          <w:sz w:val="24"/>
          <w:szCs w:val="24"/>
        </w:rPr>
      </w:pPr>
      <w:r>
        <w:rPr>
          <w:rFonts w:ascii="Times New Roman" w:hAnsi="Times New Roman" w:cs="Times New Roman"/>
          <w:sz w:val="24"/>
          <w:szCs w:val="24"/>
        </w:rPr>
        <w:t xml:space="preserve">Así entonces, </w:t>
      </w:r>
      <w:r w:rsidR="00335FD7">
        <w:rPr>
          <w:rFonts w:ascii="Times New Roman" w:hAnsi="Times New Roman" w:cs="Times New Roman"/>
          <w:sz w:val="24"/>
          <w:szCs w:val="24"/>
        </w:rPr>
        <w:t>este documento abordar</w:t>
      </w:r>
      <w:r w:rsidR="0062057C">
        <w:rPr>
          <w:rFonts w:ascii="Times New Roman" w:hAnsi="Times New Roman" w:cs="Times New Roman"/>
          <w:sz w:val="24"/>
          <w:szCs w:val="24"/>
        </w:rPr>
        <w:t xml:space="preserve">á tres aspectos que desde el movimiento y organizaciones de </w:t>
      </w:r>
      <w:proofErr w:type="gramStart"/>
      <w:r w:rsidR="0062057C">
        <w:rPr>
          <w:rFonts w:ascii="Times New Roman" w:hAnsi="Times New Roman" w:cs="Times New Roman"/>
          <w:sz w:val="24"/>
          <w:szCs w:val="24"/>
        </w:rPr>
        <w:t>consumidores y consumidoras</w:t>
      </w:r>
      <w:proofErr w:type="gramEnd"/>
      <w:r w:rsidR="0062057C">
        <w:rPr>
          <w:rFonts w:ascii="Times New Roman" w:hAnsi="Times New Roman" w:cs="Times New Roman"/>
          <w:sz w:val="24"/>
          <w:szCs w:val="24"/>
        </w:rPr>
        <w:t xml:space="preserve"> nos parecen relevantes de analizar</w:t>
      </w:r>
      <w:r w:rsidR="007A5AE8">
        <w:rPr>
          <w:rFonts w:ascii="Times New Roman" w:hAnsi="Times New Roman" w:cs="Times New Roman"/>
          <w:sz w:val="24"/>
          <w:szCs w:val="24"/>
        </w:rPr>
        <w:t xml:space="preserve"> respecto del Proyecto de Ley sobre Cabotaje Marítimo (en adelante PLCM)</w:t>
      </w:r>
      <w:r w:rsidR="0062057C">
        <w:rPr>
          <w:rFonts w:ascii="Times New Roman" w:hAnsi="Times New Roman" w:cs="Times New Roman"/>
          <w:sz w:val="24"/>
          <w:szCs w:val="24"/>
        </w:rPr>
        <w:t>: (1) el impacto que genera a los consumidores y consumidoras finales; (2) el impacto al medio ambiente; (3) la urgente señal hacia la descentralización.</w:t>
      </w:r>
    </w:p>
    <w:p w14:paraId="502BBF80" w14:textId="77777777" w:rsidR="0062057C" w:rsidRDefault="0062057C" w:rsidP="00C927A8">
      <w:pPr>
        <w:tabs>
          <w:tab w:val="left" w:pos="5285"/>
        </w:tabs>
        <w:rPr>
          <w:rFonts w:ascii="Times New Roman" w:hAnsi="Times New Roman" w:cs="Times New Roman"/>
          <w:b/>
          <w:bCs/>
          <w:sz w:val="24"/>
          <w:szCs w:val="24"/>
        </w:rPr>
      </w:pPr>
    </w:p>
    <w:p w14:paraId="3D5C5F75" w14:textId="285B4326" w:rsidR="00F14C37" w:rsidRDefault="00F14C37" w:rsidP="00C927A8">
      <w:pPr>
        <w:tabs>
          <w:tab w:val="left" w:pos="5285"/>
        </w:tabs>
        <w:rPr>
          <w:rFonts w:ascii="Times New Roman" w:hAnsi="Times New Roman" w:cs="Times New Roman"/>
          <w:b/>
          <w:bCs/>
          <w:sz w:val="24"/>
          <w:szCs w:val="24"/>
        </w:rPr>
      </w:pPr>
      <w:r>
        <w:rPr>
          <w:rFonts w:ascii="Times New Roman" w:hAnsi="Times New Roman" w:cs="Times New Roman"/>
          <w:b/>
          <w:bCs/>
          <w:sz w:val="24"/>
          <w:szCs w:val="24"/>
        </w:rPr>
        <w:t xml:space="preserve">Impacto a </w:t>
      </w:r>
      <w:proofErr w:type="gramStart"/>
      <w:r>
        <w:rPr>
          <w:rFonts w:ascii="Times New Roman" w:hAnsi="Times New Roman" w:cs="Times New Roman"/>
          <w:b/>
          <w:bCs/>
          <w:sz w:val="24"/>
          <w:szCs w:val="24"/>
        </w:rPr>
        <w:t>los consumidores y consumidoras</w:t>
      </w:r>
      <w:proofErr w:type="gramEnd"/>
    </w:p>
    <w:p w14:paraId="19FF29A6" w14:textId="0B19EAFF" w:rsidR="00256F7E" w:rsidRDefault="00256F7E" w:rsidP="00256F7E">
      <w:pPr>
        <w:jc w:val="both"/>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 xml:space="preserve">El comercio, a través del cabotaje marítimo, no sólo es una cuestión que importa e impacta entre las empresas privadas dedicadas a dicho negocio; o entre estas y el Estado, sino también a los destinatarios finales de los bienes que trasladan en sus embarcaciones: las personas consumidoras. Eco de ello hace el </w:t>
      </w:r>
    </w:p>
    <w:p w14:paraId="6A6B46C5" w14:textId="37BDF586" w:rsidR="005079C2" w:rsidRDefault="00256F7E" w:rsidP="00256F7E">
      <w:pPr>
        <w:jc w:val="both"/>
        <w:rPr>
          <w:rFonts w:ascii="Times New Roman" w:hAnsi="Times New Roman" w:cs="Times New Roman"/>
          <w:sz w:val="24"/>
          <w:szCs w:val="24"/>
        </w:rPr>
      </w:pPr>
      <w:r>
        <w:rPr>
          <w:rFonts w:ascii="Times New Roman" w:hAnsi="Times New Roman" w:cs="Times New Roman"/>
          <w:sz w:val="24"/>
          <w:szCs w:val="24"/>
        </w:rPr>
        <w:tab/>
      </w:r>
      <w:r w:rsidR="007A5AE8">
        <w:rPr>
          <w:rFonts w:ascii="Times New Roman" w:hAnsi="Times New Roman" w:cs="Times New Roman"/>
          <w:sz w:val="24"/>
          <w:szCs w:val="24"/>
        </w:rPr>
        <w:t>Así, las nuevas regulaciones que pretende incorporar el PLCM a lo que apuntan es justamente a generar mayor competencia en el mercado del cabotaje, respetando la reserva legal que establece la L</w:t>
      </w:r>
      <w:r w:rsidR="005079C2">
        <w:rPr>
          <w:rFonts w:ascii="Times New Roman" w:hAnsi="Times New Roman" w:cs="Times New Roman"/>
          <w:sz w:val="24"/>
          <w:szCs w:val="24"/>
        </w:rPr>
        <w:t xml:space="preserve">FMM, pero estableciendo nuevas excepciones y flexibilizando reglas que, a nuestro entender, están en sintonía con las regulaciones de otros países </w:t>
      </w:r>
      <w:r w:rsidR="00FC0F7B">
        <w:rPr>
          <w:rFonts w:ascii="Times New Roman" w:hAnsi="Times New Roman" w:cs="Times New Roman"/>
          <w:sz w:val="24"/>
          <w:szCs w:val="24"/>
        </w:rPr>
        <w:t>como Colombia (Decreto N°804 de 2001); Argentina (Ley N°19.492); México (Ley de Navegación y Comercio Marítimos); entre otros.</w:t>
      </w:r>
    </w:p>
    <w:p w14:paraId="065D7B35" w14:textId="068817EF" w:rsidR="005079C2" w:rsidRDefault="005079C2" w:rsidP="00256F7E">
      <w:pPr>
        <w:jc w:val="both"/>
        <w:rPr>
          <w:rFonts w:ascii="Times New Roman" w:hAnsi="Times New Roman" w:cs="Times New Roman"/>
          <w:sz w:val="24"/>
          <w:szCs w:val="24"/>
        </w:rPr>
      </w:pPr>
      <w:r>
        <w:rPr>
          <w:rFonts w:ascii="Times New Roman" w:hAnsi="Times New Roman" w:cs="Times New Roman"/>
          <w:sz w:val="24"/>
          <w:szCs w:val="24"/>
        </w:rPr>
        <w:lastRenderedPageBreak/>
        <w:tab/>
        <w:t>El transporte de mercancías, principalmente aquellas necesarias y esenciales para la satisfacción de las necesidades de las personas, debe ser una preocupación de la política pública y de poder legislativo. No puede suceder que exista desabastecimiento de territorios por no haber suficiente competencia en el transporte de dichas mercancías; o por no tener suficientes rutas de transporte (El Mostrador, 26/11/2022</w:t>
      </w:r>
      <w:r>
        <w:rPr>
          <w:rStyle w:val="Refdenotaalpie"/>
          <w:rFonts w:ascii="Times New Roman" w:hAnsi="Times New Roman" w:cs="Times New Roman"/>
          <w:sz w:val="24"/>
          <w:szCs w:val="24"/>
        </w:rPr>
        <w:footnoteReference w:id="8"/>
      </w:r>
      <w:r>
        <w:rPr>
          <w:rFonts w:ascii="Times New Roman" w:hAnsi="Times New Roman" w:cs="Times New Roman"/>
          <w:sz w:val="24"/>
          <w:szCs w:val="24"/>
        </w:rPr>
        <w:t>; El Mercurio, 24/11/2022</w:t>
      </w:r>
      <w:r>
        <w:rPr>
          <w:rStyle w:val="Refdenotaalpie"/>
          <w:rFonts w:ascii="Times New Roman" w:hAnsi="Times New Roman" w:cs="Times New Roman"/>
          <w:sz w:val="24"/>
          <w:szCs w:val="24"/>
        </w:rPr>
        <w:footnoteReference w:id="9"/>
      </w:r>
      <w:r>
        <w:rPr>
          <w:rFonts w:ascii="Times New Roman" w:hAnsi="Times New Roman" w:cs="Times New Roman"/>
          <w:sz w:val="24"/>
          <w:szCs w:val="24"/>
        </w:rPr>
        <w:t>; El Pingüino, 29/04/2015</w:t>
      </w:r>
      <w:r>
        <w:rPr>
          <w:rStyle w:val="Refdenotaalpie"/>
          <w:rFonts w:ascii="Times New Roman" w:hAnsi="Times New Roman" w:cs="Times New Roman"/>
          <w:sz w:val="24"/>
          <w:szCs w:val="24"/>
        </w:rPr>
        <w:footnoteReference w:id="10"/>
      </w:r>
      <w:r>
        <w:rPr>
          <w:rFonts w:ascii="Times New Roman" w:hAnsi="Times New Roman" w:cs="Times New Roman"/>
          <w:sz w:val="24"/>
          <w:szCs w:val="24"/>
        </w:rPr>
        <w:t xml:space="preserve">; </w:t>
      </w:r>
      <w:r w:rsidR="00FE1F6C">
        <w:rPr>
          <w:rFonts w:ascii="Times New Roman" w:hAnsi="Times New Roman" w:cs="Times New Roman"/>
          <w:sz w:val="24"/>
          <w:szCs w:val="24"/>
        </w:rPr>
        <w:t>Informe de Desarrollo Social, Año 2022</w:t>
      </w:r>
      <w:r w:rsidR="00FE1F6C">
        <w:rPr>
          <w:rStyle w:val="Refdenotaalpie"/>
          <w:rFonts w:ascii="Times New Roman" w:hAnsi="Times New Roman" w:cs="Times New Roman"/>
          <w:sz w:val="24"/>
          <w:szCs w:val="24"/>
        </w:rPr>
        <w:footnoteReference w:id="11"/>
      </w:r>
      <w:r w:rsidR="00FE1F6C">
        <w:rPr>
          <w:rFonts w:ascii="Times New Roman" w:hAnsi="Times New Roman" w:cs="Times New Roman"/>
          <w:sz w:val="24"/>
          <w:szCs w:val="24"/>
        </w:rPr>
        <w:t xml:space="preserve">). Por lo mismo, </w:t>
      </w:r>
      <w:r w:rsidR="00381595">
        <w:rPr>
          <w:rFonts w:ascii="Times New Roman" w:hAnsi="Times New Roman" w:cs="Times New Roman"/>
          <w:sz w:val="24"/>
          <w:szCs w:val="24"/>
        </w:rPr>
        <w:t>la modificación de estas normativas debe</w:t>
      </w:r>
      <w:r w:rsidR="00FE1F6C">
        <w:rPr>
          <w:rFonts w:ascii="Times New Roman" w:hAnsi="Times New Roman" w:cs="Times New Roman"/>
          <w:sz w:val="24"/>
          <w:szCs w:val="24"/>
        </w:rPr>
        <w:t xml:space="preserve"> enfocarse en dar seguridad de abastecimiento a la población; de conectividad hacia aquellas zonas que tienen problemas de aislamiento; y, </w:t>
      </w:r>
      <w:proofErr w:type="gramStart"/>
      <w:r w:rsidR="00FE1F6C">
        <w:rPr>
          <w:rFonts w:ascii="Times New Roman" w:hAnsi="Times New Roman" w:cs="Times New Roman"/>
          <w:sz w:val="24"/>
          <w:szCs w:val="24"/>
        </w:rPr>
        <w:t>por</w:t>
      </w:r>
      <w:proofErr w:type="gramEnd"/>
      <w:r w:rsidR="00FE1F6C">
        <w:rPr>
          <w:rFonts w:ascii="Times New Roman" w:hAnsi="Times New Roman" w:cs="Times New Roman"/>
          <w:sz w:val="24"/>
          <w:szCs w:val="24"/>
        </w:rPr>
        <w:t xml:space="preserve"> sobre todo, comprender que el cabotaje marítimo no sólo es una cuestión de seguridad nacional, sino también una de las formas que Chile tiene para satisfacer las necesidades de sus habitantes</w:t>
      </w:r>
      <w:r w:rsidR="004B39AD">
        <w:rPr>
          <w:rFonts w:ascii="Times New Roman" w:hAnsi="Times New Roman" w:cs="Times New Roman"/>
          <w:sz w:val="24"/>
          <w:szCs w:val="24"/>
        </w:rPr>
        <w:t>. En este sentido, el economista Claudio Agostini señala que flexibilizando las normas sobre cabotaje marítimo el Chile, lo cual puede permitir el ingreso de nuevas empresas al mercado, las tarifas bajarían entre el 40% y 50%, siendo más eficiente la cadena logística y, sobre todo, impactando en los precios de los bienes que reciben los consumidores finales</w:t>
      </w:r>
      <w:r w:rsidR="004B39AD">
        <w:rPr>
          <w:rStyle w:val="Refdenotaalpie"/>
          <w:rFonts w:ascii="Times New Roman" w:hAnsi="Times New Roman" w:cs="Times New Roman"/>
          <w:sz w:val="24"/>
          <w:szCs w:val="24"/>
        </w:rPr>
        <w:footnoteReference w:id="12"/>
      </w:r>
      <w:r w:rsidR="004B39AD">
        <w:rPr>
          <w:rFonts w:ascii="Times New Roman" w:hAnsi="Times New Roman" w:cs="Times New Roman"/>
          <w:sz w:val="24"/>
          <w:szCs w:val="24"/>
        </w:rPr>
        <w:t>.</w:t>
      </w:r>
      <w:r w:rsidR="0023594F">
        <w:rPr>
          <w:rFonts w:ascii="Times New Roman" w:hAnsi="Times New Roman" w:cs="Times New Roman"/>
          <w:sz w:val="24"/>
          <w:szCs w:val="24"/>
        </w:rPr>
        <w:t xml:space="preserve"> De igual modo, expuso el ex sub </w:t>
      </w:r>
      <w:proofErr w:type="gramStart"/>
      <w:r w:rsidR="0023594F">
        <w:rPr>
          <w:rFonts w:ascii="Times New Roman" w:hAnsi="Times New Roman" w:cs="Times New Roman"/>
          <w:sz w:val="24"/>
          <w:szCs w:val="24"/>
        </w:rPr>
        <w:t>Fiscal Nacional</w:t>
      </w:r>
      <w:proofErr w:type="gramEnd"/>
      <w:r w:rsidR="0023594F">
        <w:rPr>
          <w:rFonts w:ascii="Times New Roman" w:hAnsi="Times New Roman" w:cs="Times New Roman"/>
          <w:sz w:val="24"/>
          <w:szCs w:val="24"/>
        </w:rPr>
        <w:t xml:space="preserve"> Económico, Felipe Cerda, </w:t>
      </w:r>
    </w:p>
    <w:p w14:paraId="0D5FEECE" w14:textId="7F672EEE" w:rsidR="00F14C37" w:rsidRDefault="004B39AD" w:rsidP="00256F7E">
      <w:pPr>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rPr>
        <w:tab/>
      </w:r>
      <w:r w:rsidR="005079C2">
        <w:rPr>
          <w:rFonts w:ascii="Times New Roman" w:hAnsi="Times New Roman" w:cs="Times New Roman"/>
          <w:sz w:val="24"/>
          <w:szCs w:val="24"/>
        </w:rPr>
        <w:tab/>
        <w:t xml:space="preserve"> </w:t>
      </w:r>
      <w:r w:rsidR="00FE1F6C">
        <w:rPr>
          <w:rFonts w:ascii="Times New Roman" w:hAnsi="Times New Roman" w:cs="Times New Roman"/>
          <w:sz w:val="24"/>
          <w:szCs w:val="24"/>
        </w:rPr>
        <w:t>Otra modificación que merece comentario y que nos parece de todo relevante para el marco normativo chileno es derogar aquella disposición que exime a las empresas navieras de la aplicación del Decreto Ley N°211, que regula las normas de libre competencia. En efecto, el actual artículo 5° de la LFMM</w:t>
      </w:r>
      <w:r w:rsidR="00D659A2">
        <w:rPr>
          <w:rFonts w:ascii="Times New Roman" w:hAnsi="Times New Roman" w:cs="Times New Roman"/>
          <w:sz w:val="24"/>
          <w:szCs w:val="24"/>
        </w:rPr>
        <w:t xml:space="preserve">, establece esta excepción al mercado del cabotaje marítimo, lo que podría haberse justificado el año 1979, fecha en la cual se instituyó dicha regulación; pero, en el año 2024, se hace inexplicable que siga una norma así, considerando más aún que el mercado nacional presenta una alta concentración económica en los servicios que se ofrecen. Así, el </w:t>
      </w:r>
      <w:proofErr w:type="gramStart"/>
      <w:r w:rsidR="00D659A2">
        <w:rPr>
          <w:rFonts w:ascii="Times New Roman" w:hAnsi="Times New Roman" w:cs="Times New Roman"/>
          <w:sz w:val="24"/>
          <w:szCs w:val="24"/>
        </w:rPr>
        <w:t>Fiscal Nacional</w:t>
      </w:r>
      <w:proofErr w:type="gramEnd"/>
      <w:r w:rsidR="00D659A2">
        <w:rPr>
          <w:rFonts w:ascii="Times New Roman" w:hAnsi="Times New Roman" w:cs="Times New Roman"/>
          <w:sz w:val="24"/>
          <w:szCs w:val="24"/>
        </w:rPr>
        <w:t xml:space="preserve"> Económico, Jorge </w:t>
      </w:r>
      <w:proofErr w:type="spellStart"/>
      <w:r w:rsidR="00D659A2">
        <w:rPr>
          <w:rFonts w:ascii="Times New Roman" w:hAnsi="Times New Roman" w:cs="Times New Roman"/>
          <w:sz w:val="24"/>
          <w:szCs w:val="24"/>
        </w:rPr>
        <w:t>Grunberg</w:t>
      </w:r>
      <w:proofErr w:type="spellEnd"/>
      <w:r w:rsidR="00D659A2">
        <w:rPr>
          <w:rFonts w:ascii="Times New Roman" w:hAnsi="Times New Roman" w:cs="Times New Roman"/>
          <w:sz w:val="24"/>
          <w:szCs w:val="24"/>
        </w:rPr>
        <w:t>, ante la Comisión de Obras Públicas, Transportes y Telecomunicaciones de la Cámara de Diputadas y Diputados</w:t>
      </w:r>
      <w:r w:rsidR="00D659A2">
        <w:rPr>
          <w:rStyle w:val="Refdenotaalpie"/>
          <w:rFonts w:ascii="Times New Roman" w:hAnsi="Times New Roman" w:cs="Times New Roman"/>
          <w:sz w:val="24"/>
          <w:szCs w:val="24"/>
        </w:rPr>
        <w:footnoteReference w:id="13"/>
      </w:r>
      <w:r w:rsidR="00D659A2">
        <w:rPr>
          <w:rFonts w:ascii="Times New Roman" w:hAnsi="Times New Roman" w:cs="Times New Roman"/>
          <w:sz w:val="24"/>
          <w:szCs w:val="24"/>
        </w:rPr>
        <w:t xml:space="preserve"> señaló que </w:t>
      </w:r>
      <w:r w:rsidR="00D659A2" w:rsidRPr="00D659A2">
        <w:rPr>
          <w:rFonts w:ascii="Times New Roman" w:hAnsi="Times New Roman" w:cs="Times New Roman"/>
          <w:sz w:val="24"/>
          <w:szCs w:val="24"/>
        </w:rPr>
        <w:t>“</w:t>
      </w:r>
      <w:r w:rsidR="00D659A2" w:rsidRPr="00D659A2">
        <w:rPr>
          <w:rFonts w:ascii="Times New Roman" w:hAnsi="Times New Roman" w:cs="Times New Roman"/>
          <w:color w:val="000000"/>
          <w:sz w:val="24"/>
          <w:szCs w:val="24"/>
          <w:shd w:val="clear" w:color="auto" w:fill="FFFFFF"/>
        </w:rPr>
        <w:t>el mercado del cabotaje marítimo es de máxima importancia en el funcionamiento de la cadena logística y de abastecimiento en el país y señaló que se encuentra altamente concentrado en cuatro actores que representan el 76% de la actividad del mercado”</w:t>
      </w:r>
      <w:r w:rsidR="00D659A2">
        <w:rPr>
          <w:rFonts w:ascii="Times New Roman" w:hAnsi="Times New Roman" w:cs="Times New Roman"/>
          <w:color w:val="000000"/>
          <w:sz w:val="24"/>
          <w:szCs w:val="24"/>
          <w:shd w:val="clear" w:color="auto" w:fill="FFFFFF"/>
        </w:rPr>
        <w:t>.</w:t>
      </w:r>
      <w:r w:rsidR="00AE74CC">
        <w:rPr>
          <w:rFonts w:ascii="Times New Roman" w:hAnsi="Times New Roman" w:cs="Times New Roman"/>
          <w:color w:val="000000"/>
          <w:sz w:val="24"/>
          <w:szCs w:val="24"/>
          <w:shd w:val="clear" w:color="auto" w:fill="FFFFFF"/>
        </w:rPr>
        <w:t xml:space="preserve"> De la misma forma opinó el </w:t>
      </w:r>
      <w:proofErr w:type="spellStart"/>
      <w:r w:rsidR="00AE74CC">
        <w:rPr>
          <w:rFonts w:ascii="Times New Roman" w:hAnsi="Times New Roman" w:cs="Times New Roman"/>
          <w:color w:val="000000"/>
          <w:sz w:val="24"/>
          <w:szCs w:val="24"/>
          <w:shd w:val="clear" w:color="auto" w:fill="FFFFFF"/>
        </w:rPr>
        <w:t>Subfiscal</w:t>
      </w:r>
      <w:proofErr w:type="spellEnd"/>
      <w:r w:rsidR="00AE74CC">
        <w:rPr>
          <w:rFonts w:ascii="Times New Roman" w:hAnsi="Times New Roman" w:cs="Times New Roman"/>
          <w:color w:val="000000"/>
          <w:sz w:val="24"/>
          <w:szCs w:val="24"/>
          <w:shd w:val="clear" w:color="auto" w:fill="FFFFFF"/>
        </w:rPr>
        <w:t xml:space="preserve"> Nacional Económico, Felipe Cerda, quien frente a la misma Comisión señaló que </w:t>
      </w:r>
      <w:r w:rsidR="00AE74CC" w:rsidRPr="00AE74CC">
        <w:rPr>
          <w:rFonts w:ascii="Times New Roman" w:hAnsi="Times New Roman" w:cs="Times New Roman"/>
          <w:i/>
          <w:iCs/>
          <w:color w:val="000000"/>
          <w:sz w:val="24"/>
          <w:szCs w:val="24"/>
          <w:shd w:val="clear" w:color="auto" w:fill="FFFFFF"/>
        </w:rPr>
        <w:t>“</w:t>
      </w:r>
      <w:r w:rsidR="00AE74CC" w:rsidRPr="00AE74CC">
        <w:rPr>
          <w:rStyle w:val="nfasis"/>
          <w:rFonts w:ascii="Times New Roman" w:hAnsi="Times New Roman" w:cs="Times New Roman"/>
          <w:i w:val="0"/>
          <w:iCs w:val="0"/>
          <w:color w:val="000000"/>
          <w:sz w:val="24"/>
          <w:szCs w:val="24"/>
          <w:shd w:val="clear" w:color="auto" w:fill="FFFFFF"/>
        </w:rPr>
        <w:t xml:space="preserve">permitir que empresas extranjeras participen del cabotaje marítimo nacional, puede generar una caída en los precios de transporte </w:t>
      </w:r>
      <w:r w:rsidR="00AE74CC" w:rsidRPr="00AE74CC">
        <w:rPr>
          <w:rStyle w:val="nfasis"/>
          <w:rFonts w:ascii="Times New Roman" w:hAnsi="Times New Roman" w:cs="Times New Roman"/>
          <w:i w:val="0"/>
          <w:iCs w:val="0"/>
          <w:color w:val="000000"/>
          <w:sz w:val="24"/>
          <w:szCs w:val="24"/>
          <w:shd w:val="clear" w:color="auto" w:fill="FFFFFF"/>
        </w:rPr>
        <w:lastRenderedPageBreak/>
        <w:t>beneficiando a los consumidores. Este beneficio operaría tanto para el cabotaje de carga al reducir los costos de transporte de los productos y lo mismo podría ocurrir con el cabotaje de pasajeros</w:t>
      </w:r>
      <w:r w:rsidR="00AE74CC" w:rsidRPr="00AE74CC">
        <w:rPr>
          <w:rStyle w:val="nfasis"/>
          <w:rFonts w:ascii="Times New Roman" w:hAnsi="Times New Roman" w:cs="Times New Roman"/>
          <w:i w:val="0"/>
          <w:iCs w:val="0"/>
          <w:color w:val="000000"/>
          <w:sz w:val="24"/>
          <w:szCs w:val="24"/>
          <w:shd w:val="clear" w:color="auto" w:fill="FFFFFF"/>
        </w:rPr>
        <w:t>”</w:t>
      </w:r>
      <w:r w:rsidR="00AE74CC">
        <w:rPr>
          <w:rStyle w:val="Refdenotaalpie"/>
          <w:rFonts w:ascii="Times New Roman" w:hAnsi="Times New Roman" w:cs="Times New Roman"/>
          <w:color w:val="000000"/>
          <w:sz w:val="24"/>
          <w:szCs w:val="24"/>
          <w:shd w:val="clear" w:color="auto" w:fill="FFFFFF"/>
        </w:rPr>
        <w:footnoteReference w:id="14"/>
      </w:r>
      <w:r w:rsidR="00AE74CC" w:rsidRPr="00AE74CC">
        <w:rPr>
          <w:rStyle w:val="nfasis"/>
          <w:rFonts w:ascii="Times New Roman" w:hAnsi="Times New Roman" w:cs="Times New Roman"/>
          <w:i w:val="0"/>
          <w:iCs w:val="0"/>
          <w:color w:val="000000"/>
          <w:sz w:val="24"/>
          <w:szCs w:val="24"/>
          <w:shd w:val="clear" w:color="auto" w:fill="FFFFFF"/>
        </w:rPr>
        <w:t>.</w:t>
      </w:r>
      <w:r w:rsidR="00D659A2">
        <w:rPr>
          <w:rFonts w:ascii="Times New Roman" w:hAnsi="Times New Roman" w:cs="Times New Roman"/>
          <w:color w:val="000000"/>
          <w:sz w:val="24"/>
          <w:szCs w:val="24"/>
          <w:shd w:val="clear" w:color="auto" w:fill="FFFFFF"/>
        </w:rPr>
        <w:t xml:space="preserve"> </w:t>
      </w:r>
      <w:r w:rsidR="00D659A2">
        <w:rPr>
          <w:rFonts w:ascii="Times New Roman" w:hAnsi="Times New Roman" w:cs="Times New Roman"/>
          <w:color w:val="000000"/>
          <w:sz w:val="24"/>
          <w:szCs w:val="24"/>
          <w:shd w:val="clear" w:color="auto" w:fill="FFFFFF"/>
        </w:rPr>
        <w:tab/>
      </w:r>
    </w:p>
    <w:p w14:paraId="147AE002" w14:textId="53B6CB65" w:rsidR="00D659A2" w:rsidRDefault="00D659A2" w:rsidP="00256F7E">
      <w:p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b/>
        <w:t xml:space="preserve">Así entonces, es de toda lógica que, al tener como propósito el incentivo a mayores competidores en el mercado del cabotaje marítimo, necesariamente la regulación y vigilancia del respeto irrestricto a las normas sobre competencia debe ser un pilar fundamental y, por lo mismo, la </w:t>
      </w:r>
      <w:proofErr w:type="gramStart"/>
      <w:r>
        <w:rPr>
          <w:rFonts w:ascii="Times New Roman" w:hAnsi="Times New Roman" w:cs="Times New Roman"/>
          <w:color w:val="000000"/>
          <w:sz w:val="24"/>
          <w:szCs w:val="24"/>
          <w:shd w:val="clear" w:color="auto" w:fill="FFFFFF"/>
        </w:rPr>
        <w:t>Fiscalía Nacional</w:t>
      </w:r>
      <w:proofErr w:type="gramEnd"/>
      <w:r>
        <w:rPr>
          <w:rFonts w:ascii="Times New Roman" w:hAnsi="Times New Roman" w:cs="Times New Roman"/>
          <w:color w:val="000000"/>
          <w:sz w:val="24"/>
          <w:szCs w:val="24"/>
          <w:shd w:val="clear" w:color="auto" w:fill="FFFFFF"/>
        </w:rPr>
        <w:t xml:space="preserve"> Económica debe tener el imperio para indagar, investigar y perseguir, cuando corresponda, a aquellas empresas navieras que no cumplen con la regulación del DL N°211.</w:t>
      </w:r>
    </w:p>
    <w:p w14:paraId="08354457" w14:textId="7AC91D25" w:rsidR="005B5652" w:rsidRPr="005B5652" w:rsidRDefault="005B5652" w:rsidP="00256F7E">
      <w:pPr>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ab/>
        <w:t xml:space="preserve">Por último, en materia de la aplicación de las normas sobre libre competencia a las actividades de cabotaje marítimo, principalmente cuando las embarcaciones no sean nacionales, si bien no existe una regulación detallada sobre esta </w:t>
      </w:r>
      <w:r>
        <w:rPr>
          <w:rFonts w:ascii="Times New Roman" w:hAnsi="Times New Roman" w:cs="Times New Roman"/>
          <w:i/>
          <w:iCs/>
          <w:color w:val="000000"/>
          <w:sz w:val="24"/>
          <w:szCs w:val="24"/>
          <w:shd w:val="clear" w:color="auto" w:fill="FFFFFF"/>
        </w:rPr>
        <w:t xml:space="preserve">lex </w:t>
      </w:r>
      <w:proofErr w:type="spellStart"/>
      <w:r>
        <w:rPr>
          <w:rFonts w:ascii="Times New Roman" w:hAnsi="Times New Roman" w:cs="Times New Roman"/>
          <w:i/>
          <w:iCs/>
          <w:color w:val="000000"/>
          <w:sz w:val="24"/>
          <w:szCs w:val="24"/>
          <w:shd w:val="clear" w:color="auto" w:fill="FFFFFF"/>
        </w:rPr>
        <w:t>fori</w:t>
      </w:r>
      <w:proofErr w:type="spellEnd"/>
      <w:r>
        <w:rPr>
          <w:rFonts w:ascii="Times New Roman" w:hAnsi="Times New Roman" w:cs="Times New Roman"/>
          <w:color w:val="000000"/>
          <w:sz w:val="24"/>
          <w:szCs w:val="24"/>
          <w:shd w:val="clear" w:color="auto" w:fill="FFFFFF"/>
        </w:rPr>
        <w:t>, conforme a los principios que rigen nuestra normativa nacional se debe entender que dentro del territorio nacional, que incluye tanto el territorio terrestre, insular, marítimo, de aguas interiores y aéreo, se aplica siempre la ley nacional por sobre la ley extranjera; vale decir, no puede suceder</w:t>
      </w:r>
      <w:r w:rsidR="00687A88">
        <w:rPr>
          <w:rFonts w:ascii="Times New Roman" w:hAnsi="Times New Roman" w:cs="Times New Roman"/>
          <w:color w:val="000000"/>
          <w:sz w:val="24"/>
          <w:szCs w:val="24"/>
          <w:shd w:val="clear" w:color="auto" w:fill="FFFFFF"/>
        </w:rPr>
        <w:t xml:space="preserve"> que una actividad comercial que se desarrolle dentro del territorio nacional se rija por leyes extranjeras, sólo a menos que de forma excepcional se suscriban acuerdos y tratados internacionales que así lo permitan</w:t>
      </w:r>
      <w:r w:rsidR="00687A88">
        <w:rPr>
          <w:rStyle w:val="Refdenotaalpie"/>
          <w:rFonts w:ascii="Times New Roman" w:hAnsi="Times New Roman" w:cs="Times New Roman"/>
          <w:color w:val="000000"/>
          <w:sz w:val="24"/>
          <w:szCs w:val="24"/>
          <w:shd w:val="clear" w:color="auto" w:fill="FFFFFF"/>
        </w:rPr>
        <w:footnoteReference w:id="15"/>
      </w:r>
      <w:r w:rsidR="00687A88">
        <w:rPr>
          <w:rFonts w:ascii="Times New Roman" w:hAnsi="Times New Roman" w:cs="Times New Roman"/>
          <w:color w:val="000000"/>
          <w:sz w:val="24"/>
          <w:szCs w:val="24"/>
          <w:shd w:val="clear" w:color="auto" w:fill="FFFFFF"/>
        </w:rPr>
        <w:t>.</w:t>
      </w:r>
    </w:p>
    <w:p w14:paraId="1B4885FC" w14:textId="77777777" w:rsidR="00AE74CC" w:rsidRDefault="00AE74CC" w:rsidP="00256F7E">
      <w:pPr>
        <w:tabs>
          <w:tab w:val="left" w:pos="5285"/>
        </w:tabs>
        <w:jc w:val="both"/>
        <w:rPr>
          <w:rFonts w:ascii="Times New Roman" w:hAnsi="Times New Roman" w:cs="Times New Roman"/>
          <w:b/>
          <w:bCs/>
          <w:sz w:val="24"/>
          <w:szCs w:val="24"/>
        </w:rPr>
      </w:pPr>
    </w:p>
    <w:p w14:paraId="0BBCF625" w14:textId="7BF258E0" w:rsidR="00F14C37" w:rsidRDefault="00F14C37" w:rsidP="00256F7E">
      <w:pPr>
        <w:tabs>
          <w:tab w:val="left" w:pos="5285"/>
        </w:tabs>
        <w:jc w:val="both"/>
        <w:rPr>
          <w:rFonts w:ascii="Times New Roman" w:hAnsi="Times New Roman" w:cs="Times New Roman"/>
          <w:b/>
          <w:bCs/>
          <w:sz w:val="24"/>
          <w:szCs w:val="24"/>
        </w:rPr>
      </w:pPr>
      <w:r>
        <w:rPr>
          <w:rFonts w:ascii="Times New Roman" w:hAnsi="Times New Roman" w:cs="Times New Roman"/>
          <w:b/>
          <w:bCs/>
          <w:sz w:val="24"/>
          <w:szCs w:val="24"/>
        </w:rPr>
        <w:t>Medio Ambiente</w:t>
      </w:r>
      <w:r w:rsidR="005079C2">
        <w:rPr>
          <w:rFonts w:ascii="Times New Roman" w:hAnsi="Times New Roman" w:cs="Times New Roman"/>
          <w:b/>
          <w:bCs/>
          <w:sz w:val="24"/>
          <w:szCs w:val="24"/>
        </w:rPr>
        <w:t xml:space="preserve">, </w:t>
      </w:r>
    </w:p>
    <w:p w14:paraId="0A6A4E01" w14:textId="4272B21A" w:rsidR="00F14C37" w:rsidRDefault="00D659A2" w:rsidP="00256F7E">
      <w:pPr>
        <w:jc w:val="both"/>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 xml:space="preserve">El medio ambiente es una preocupación fundamental para </w:t>
      </w:r>
      <w:proofErr w:type="gramStart"/>
      <w:r>
        <w:rPr>
          <w:rFonts w:ascii="Times New Roman" w:hAnsi="Times New Roman" w:cs="Times New Roman"/>
          <w:sz w:val="24"/>
          <w:szCs w:val="24"/>
        </w:rPr>
        <w:t>los consumidores y consumidoras</w:t>
      </w:r>
      <w:proofErr w:type="gramEnd"/>
      <w:r>
        <w:rPr>
          <w:rFonts w:ascii="Times New Roman" w:hAnsi="Times New Roman" w:cs="Times New Roman"/>
          <w:sz w:val="24"/>
          <w:szCs w:val="24"/>
        </w:rPr>
        <w:t xml:space="preserve"> de Chile</w:t>
      </w:r>
      <w:r w:rsidR="005F287C">
        <w:rPr>
          <w:rFonts w:ascii="Times New Roman" w:hAnsi="Times New Roman" w:cs="Times New Roman"/>
          <w:sz w:val="24"/>
          <w:szCs w:val="24"/>
        </w:rPr>
        <w:t xml:space="preserve">; </w:t>
      </w:r>
      <w:r w:rsidR="005F287C">
        <w:rPr>
          <w:rFonts w:ascii="Times New Roman" w:hAnsi="Times New Roman" w:cs="Times New Roman"/>
          <w:i/>
          <w:iCs/>
          <w:sz w:val="24"/>
          <w:szCs w:val="24"/>
        </w:rPr>
        <w:t>verbi gratia</w:t>
      </w:r>
      <w:r w:rsidR="005F287C">
        <w:rPr>
          <w:rFonts w:ascii="Times New Roman" w:hAnsi="Times New Roman" w:cs="Times New Roman"/>
          <w:sz w:val="24"/>
          <w:szCs w:val="24"/>
        </w:rPr>
        <w:t xml:space="preserve">, </w:t>
      </w:r>
      <w:r w:rsidR="00F77EC0">
        <w:rPr>
          <w:rFonts w:ascii="Times New Roman" w:hAnsi="Times New Roman" w:cs="Times New Roman"/>
          <w:sz w:val="24"/>
          <w:szCs w:val="24"/>
        </w:rPr>
        <w:t>el 8vo Reporte del Estado del Medio Ambiente en Chile</w:t>
      </w:r>
      <w:r w:rsidR="00F77EC0">
        <w:rPr>
          <w:rStyle w:val="Refdenotaalpie"/>
          <w:rFonts w:ascii="Times New Roman" w:hAnsi="Times New Roman" w:cs="Times New Roman"/>
          <w:sz w:val="24"/>
          <w:szCs w:val="24"/>
        </w:rPr>
        <w:footnoteReference w:id="16"/>
      </w:r>
      <w:r w:rsidR="00F77EC0">
        <w:rPr>
          <w:rFonts w:ascii="Times New Roman" w:hAnsi="Times New Roman" w:cs="Times New Roman"/>
          <w:sz w:val="24"/>
          <w:szCs w:val="24"/>
        </w:rPr>
        <w:t xml:space="preserve"> (año 2023) señala que </w:t>
      </w:r>
      <w:r w:rsidR="00D1731F">
        <w:rPr>
          <w:rFonts w:ascii="Times New Roman" w:hAnsi="Times New Roman" w:cs="Times New Roman"/>
          <w:sz w:val="24"/>
          <w:szCs w:val="24"/>
        </w:rPr>
        <w:t xml:space="preserve">desde el 2015 al 2020 los </w:t>
      </w:r>
      <w:r w:rsidR="00D1731F">
        <w:rPr>
          <w:rFonts w:ascii="Times New Roman" w:hAnsi="Times New Roman" w:cs="Times New Roman"/>
          <w:i/>
          <w:iCs/>
          <w:sz w:val="24"/>
          <w:szCs w:val="24"/>
        </w:rPr>
        <w:t>empleos verdes</w:t>
      </w:r>
      <w:r w:rsidR="00D1731F">
        <w:rPr>
          <w:rStyle w:val="Refdenotaalpie"/>
          <w:rFonts w:ascii="Times New Roman" w:hAnsi="Times New Roman" w:cs="Times New Roman"/>
          <w:i/>
          <w:iCs/>
          <w:sz w:val="24"/>
          <w:szCs w:val="24"/>
        </w:rPr>
        <w:footnoteReference w:id="17"/>
      </w:r>
      <w:r w:rsidR="00D1731F">
        <w:rPr>
          <w:rFonts w:ascii="Times New Roman" w:hAnsi="Times New Roman" w:cs="Times New Roman"/>
          <w:i/>
          <w:iCs/>
          <w:sz w:val="24"/>
          <w:szCs w:val="24"/>
        </w:rPr>
        <w:t xml:space="preserve"> </w:t>
      </w:r>
      <w:r w:rsidR="00D1731F">
        <w:rPr>
          <w:rFonts w:ascii="Times New Roman" w:hAnsi="Times New Roman" w:cs="Times New Roman"/>
          <w:sz w:val="24"/>
          <w:szCs w:val="24"/>
        </w:rPr>
        <w:t>han aumentado un 57% (pasando de 4.856 a 7.616 empleados); como también nos indica que el Fondo de Protección Ambiental (FPA) sigue siendo un instrumento de fomento de prácticas y educación ambiental ampliamente ocupado por organizaciones territoriales.</w:t>
      </w:r>
    </w:p>
    <w:p w14:paraId="7AFD68B7" w14:textId="200983A2" w:rsidR="00C26693" w:rsidRDefault="00D1731F" w:rsidP="00256F7E">
      <w:pPr>
        <w:jc w:val="both"/>
        <w:rPr>
          <w:rFonts w:ascii="Times New Roman" w:hAnsi="Times New Roman" w:cs="Times New Roman"/>
          <w:sz w:val="24"/>
          <w:szCs w:val="24"/>
        </w:rPr>
      </w:pPr>
      <w:r>
        <w:rPr>
          <w:rFonts w:ascii="Times New Roman" w:hAnsi="Times New Roman" w:cs="Times New Roman"/>
          <w:sz w:val="24"/>
          <w:szCs w:val="24"/>
        </w:rPr>
        <w:lastRenderedPageBreak/>
        <w:tab/>
        <w:t>En lo relativo al transporte de mercancías</w:t>
      </w:r>
      <w:r w:rsidR="00684E8C">
        <w:rPr>
          <w:rFonts w:ascii="Times New Roman" w:hAnsi="Times New Roman" w:cs="Times New Roman"/>
          <w:sz w:val="24"/>
          <w:szCs w:val="24"/>
        </w:rPr>
        <w:t xml:space="preserve"> (</w:t>
      </w:r>
      <w:r w:rsidR="00684E8C">
        <w:rPr>
          <w:rFonts w:ascii="Times New Roman" w:hAnsi="Times New Roman" w:cs="Times New Roman"/>
          <w:i/>
          <w:iCs/>
          <w:sz w:val="24"/>
          <w:szCs w:val="24"/>
        </w:rPr>
        <w:t xml:space="preserve">Road </w:t>
      </w:r>
      <w:proofErr w:type="spellStart"/>
      <w:r w:rsidR="00684E8C">
        <w:rPr>
          <w:rFonts w:ascii="Times New Roman" w:hAnsi="Times New Roman" w:cs="Times New Roman"/>
          <w:i/>
          <w:iCs/>
          <w:sz w:val="24"/>
          <w:szCs w:val="24"/>
        </w:rPr>
        <w:t>Freight</w:t>
      </w:r>
      <w:proofErr w:type="spellEnd"/>
      <w:r w:rsidR="00684E8C">
        <w:rPr>
          <w:rFonts w:ascii="Times New Roman" w:hAnsi="Times New Roman" w:cs="Times New Roman"/>
          <w:sz w:val="24"/>
          <w:szCs w:val="24"/>
        </w:rPr>
        <w:t>)</w:t>
      </w:r>
      <w:r>
        <w:rPr>
          <w:rFonts w:ascii="Times New Roman" w:hAnsi="Times New Roman" w:cs="Times New Roman"/>
          <w:sz w:val="24"/>
          <w:szCs w:val="24"/>
        </w:rPr>
        <w:t xml:space="preserve">, se ha establecido que en Chile el parque de vehículos pesados (camiones principalmente) al año 2020 era de 256.508 unidades, donde el 98,5% corresponde a vehículos </w:t>
      </w:r>
      <w:proofErr w:type="spellStart"/>
      <w:r>
        <w:rPr>
          <w:rFonts w:ascii="Times New Roman" w:hAnsi="Times New Roman" w:cs="Times New Roman"/>
          <w:sz w:val="24"/>
          <w:szCs w:val="24"/>
        </w:rPr>
        <w:t>diesel</w:t>
      </w:r>
      <w:proofErr w:type="spellEnd"/>
      <w:r>
        <w:rPr>
          <w:rFonts w:ascii="Times New Roman" w:hAnsi="Times New Roman" w:cs="Times New Roman"/>
          <w:sz w:val="24"/>
          <w:szCs w:val="24"/>
        </w:rPr>
        <w:t xml:space="preserve"> y el 80% del total son camiones y tracto camiones. La proyección que se espera al año 2032 es que este parque supere las 349.000 unidades</w:t>
      </w:r>
      <w:r>
        <w:rPr>
          <w:rStyle w:val="Refdenotaalpie"/>
          <w:rFonts w:ascii="Times New Roman" w:hAnsi="Times New Roman" w:cs="Times New Roman"/>
          <w:sz w:val="24"/>
          <w:szCs w:val="24"/>
        </w:rPr>
        <w:footnoteReference w:id="18"/>
      </w:r>
      <w:r w:rsidR="00885259">
        <w:rPr>
          <w:rFonts w:ascii="Times New Roman" w:hAnsi="Times New Roman" w:cs="Times New Roman"/>
          <w:sz w:val="24"/>
          <w:szCs w:val="24"/>
        </w:rPr>
        <w:t>. Sobre lo mismo, se estima que el transporte carretero de carga es, al menos, responsable del 11% de las emisiones de gases de efecto invernadero en Chile</w:t>
      </w:r>
      <w:r w:rsidR="00885259">
        <w:rPr>
          <w:rStyle w:val="Refdenotaalpie"/>
          <w:rFonts w:ascii="Times New Roman" w:hAnsi="Times New Roman" w:cs="Times New Roman"/>
          <w:sz w:val="24"/>
          <w:szCs w:val="24"/>
        </w:rPr>
        <w:footnoteReference w:id="19"/>
      </w:r>
      <w:r w:rsidR="00885259">
        <w:rPr>
          <w:rFonts w:ascii="Times New Roman" w:hAnsi="Times New Roman" w:cs="Times New Roman"/>
          <w:sz w:val="24"/>
          <w:szCs w:val="24"/>
        </w:rPr>
        <w:t xml:space="preserve"> y, a la vez, el sector transporte es la mayor fuente de CO2 e</w:t>
      </w:r>
      <w:r w:rsidR="00BF71D7">
        <w:rPr>
          <w:rFonts w:ascii="Times New Roman" w:hAnsi="Times New Roman" w:cs="Times New Roman"/>
          <w:sz w:val="24"/>
          <w:szCs w:val="24"/>
        </w:rPr>
        <w:t>n</w:t>
      </w:r>
      <w:r w:rsidR="00885259">
        <w:rPr>
          <w:rFonts w:ascii="Times New Roman" w:hAnsi="Times New Roman" w:cs="Times New Roman"/>
          <w:sz w:val="24"/>
          <w:szCs w:val="24"/>
        </w:rPr>
        <w:t xml:space="preserve"> Chile</w:t>
      </w:r>
      <w:r w:rsidR="00885259">
        <w:rPr>
          <w:rStyle w:val="Refdenotaalpie"/>
          <w:rFonts w:ascii="Times New Roman" w:hAnsi="Times New Roman" w:cs="Times New Roman"/>
          <w:sz w:val="24"/>
          <w:szCs w:val="24"/>
        </w:rPr>
        <w:footnoteReference w:id="20"/>
      </w:r>
      <w:r w:rsidR="00885259">
        <w:rPr>
          <w:rFonts w:ascii="Times New Roman" w:hAnsi="Times New Roman" w:cs="Times New Roman"/>
          <w:sz w:val="24"/>
          <w:szCs w:val="24"/>
        </w:rPr>
        <w:t xml:space="preserve">, lo que sin lugar a dudas nos debe dar como lección que se hace urgente establecer nuevas estrategias y mecanismos en el transporte de mercancías en Chile que tengan una </w:t>
      </w:r>
      <w:r w:rsidR="00885259">
        <w:rPr>
          <w:rFonts w:ascii="Times New Roman" w:hAnsi="Times New Roman" w:cs="Times New Roman"/>
          <w:i/>
          <w:iCs/>
          <w:sz w:val="24"/>
          <w:szCs w:val="24"/>
        </w:rPr>
        <w:t>huella de carbono</w:t>
      </w:r>
      <w:r w:rsidR="00885259">
        <w:rPr>
          <w:rFonts w:ascii="Times New Roman" w:hAnsi="Times New Roman" w:cs="Times New Roman"/>
          <w:sz w:val="24"/>
          <w:szCs w:val="24"/>
        </w:rPr>
        <w:t xml:space="preserve"> inferior a aquella que actualmente produce este</w:t>
      </w:r>
      <w:r w:rsidR="00C26693">
        <w:rPr>
          <w:rFonts w:ascii="Times New Roman" w:hAnsi="Times New Roman" w:cs="Times New Roman"/>
          <w:sz w:val="24"/>
          <w:szCs w:val="24"/>
        </w:rPr>
        <w:t xml:space="preserve"> transporte de carga por carreteras</w:t>
      </w:r>
      <w:r w:rsidR="00BF71D7">
        <w:rPr>
          <w:rFonts w:ascii="Times New Roman" w:hAnsi="Times New Roman" w:cs="Times New Roman"/>
          <w:sz w:val="24"/>
          <w:szCs w:val="24"/>
        </w:rPr>
        <w:t xml:space="preserve"> </w:t>
      </w:r>
      <w:r w:rsidR="00885259">
        <w:rPr>
          <w:rFonts w:ascii="Times New Roman" w:hAnsi="Times New Roman" w:cs="Times New Roman"/>
          <w:sz w:val="24"/>
          <w:szCs w:val="24"/>
        </w:rPr>
        <w:t xml:space="preserve">que, </w:t>
      </w:r>
      <w:r w:rsidR="00C26693">
        <w:rPr>
          <w:rFonts w:ascii="Times New Roman" w:hAnsi="Times New Roman" w:cs="Times New Roman"/>
          <w:sz w:val="24"/>
          <w:szCs w:val="24"/>
        </w:rPr>
        <w:t>según estimación del Colegio de Ingenieros de Chile A.G, corresponde al 90% de la carga que se transporta en el país</w:t>
      </w:r>
      <w:r w:rsidR="00C26693">
        <w:rPr>
          <w:rStyle w:val="Refdenotaalpie"/>
          <w:rFonts w:ascii="Times New Roman" w:hAnsi="Times New Roman" w:cs="Times New Roman"/>
          <w:sz w:val="24"/>
          <w:szCs w:val="24"/>
        </w:rPr>
        <w:footnoteReference w:id="21"/>
      </w:r>
      <w:r w:rsidR="00C26693">
        <w:rPr>
          <w:rFonts w:ascii="Times New Roman" w:hAnsi="Times New Roman" w:cs="Times New Roman"/>
          <w:sz w:val="24"/>
          <w:szCs w:val="24"/>
        </w:rPr>
        <w:t>.</w:t>
      </w:r>
    </w:p>
    <w:p w14:paraId="610E8DB6" w14:textId="0936E6B4" w:rsidR="00C26693" w:rsidRDefault="00C26693" w:rsidP="00256F7E">
      <w:pPr>
        <w:jc w:val="both"/>
        <w:rPr>
          <w:rFonts w:ascii="Times New Roman" w:hAnsi="Times New Roman" w:cs="Times New Roman"/>
          <w:sz w:val="24"/>
          <w:szCs w:val="24"/>
        </w:rPr>
      </w:pPr>
      <w:r>
        <w:rPr>
          <w:rFonts w:ascii="Times New Roman" w:hAnsi="Times New Roman" w:cs="Times New Roman"/>
          <w:sz w:val="24"/>
          <w:szCs w:val="24"/>
        </w:rPr>
        <w:tab/>
      </w:r>
      <w:r w:rsidR="00684E8C">
        <w:rPr>
          <w:rFonts w:ascii="Times New Roman" w:hAnsi="Times New Roman" w:cs="Times New Roman"/>
          <w:sz w:val="24"/>
          <w:szCs w:val="24"/>
        </w:rPr>
        <w:t>Según el Informe Final del “Escenario línea de base de emisiones GEI del sector transporte y urbanismo”</w:t>
      </w:r>
      <w:r w:rsidR="00A11145">
        <w:rPr>
          <w:rStyle w:val="Refdenotaalpie"/>
          <w:rFonts w:ascii="Times New Roman" w:hAnsi="Times New Roman" w:cs="Times New Roman"/>
          <w:sz w:val="24"/>
          <w:szCs w:val="24"/>
        </w:rPr>
        <w:footnoteReference w:id="22"/>
      </w:r>
      <w:r w:rsidR="00684E8C">
        <w:rPr>
          <w:rFonts w:ascii="Times New Roman" w:hAnsi="Times New Roman" w:cs="Times New Roman"/>
          <w:sz w:val="24"/>
          <w:szCs w:val="24"/>
        </w:rPr>
        <w:t xml:space="preserve"> (2013), financiado por el Programa de Naciones Unidas para el Desarrollo (PNUD), para el año 2030</w:t>
      </w:r>
      <w:r w:rsidR="00A11145">
        <w:rPr>
          <w:rFonts w:ascii="Times New Roman" w:hAnsi="Times New Roman" w:cs="Times New Roman"/>
          <w:sz w:val="24"/>
          <w:szCs w:val="24"/>
        </w:rPr>
        <w:t xml:space="preserve"> las emisiones del sistema de transporte marítimo, del total de emisiones, será sólo del 3,18%, en contraposición al 76,57% del sector camionero, o el 20,04% del sector aéreo; y para el año 2050, la proyección del sector marítimo es del 4,96%, contra el 74,60% del sector camionero y el 20,23% del sector aéreo.</w:t>
      </w:r>
    </w:p>
    <w:p w14:paraId="3C7ACC21" w14:textId="1050B1E1" w:rsidR="00A11145" w:rsidRDefault="00E9228D" w:rsidP="00256F7E">
      <w:pPr>
        <w:jc w:val="both"/>
        <w:rPr>
          <w:rFonts w:ascii="Times New Roman" w:hAnsi="Times New Roman" w:cs="Times New Roman"/>
          <w:sz w:val="24"/>
          <w:szCs w:val="24"/>
        </w:rPr>
      </w:pPr>
      <w:r>
        <w:rPr>
          <w:rFonts w:ascii="Times New Roman" w:hAnsi="Times New Roman" w:cs="Times New Roman"/>
          <w:sz w:val="24"/>
          <w:szCs w:val="24"/>
        </w:rPr>
        <w:tab/>
        <w:t>Lo anterior es señal y muestra de la importancia de fomentar el cabotaje marítimo de mercancías como medio de transporte que genera menos emisiones y que, entre las opciones disponibles, es el más “amigable” con el medio ambiente.</w:t>
      </w:r>
    </w:p>
    <w:p w14:paraId="328E179B" w14:textId="02C4C269" w:rsidR="00F14C37" w:rsidRDefault="00C26693" w:rsidP="00E9228D">
      <w:pPr>
        <w:jc w:val="both"/>
        <w:rPr>
          <w:rFonts w:ascii="Times New Roman" w:hAnsi="Times New Roman" w:cs="Times New Roman"/>
          <w:b/>
          <w:bCs/>
          <w:sz w:val="24"/>
          <w:szCs w:val="24"/>
        </w:rPr>
      </w:pPr>
      <w:r>
        <w:rPr>
          <w:rFonts w:ascii="Times New Roman" w:hAnsi="Times New Roman" w:cs="Times New Roman"/>
          <w:sz w:val="24"/>
          <w:szCs w:val="24"/>
        </w:rPr>
        <w:tab/>
        <w:t xml:space="preserve"> </w:t>
      </w:r>
    </w:p>
    <w:p w14:paraId="11EAAAEA" w14:textId="3A31EAF7" w:rsidR="00F14C37" w:rsidRDefault="00F14C37" w:rsidP="00256F7E">
      <w:pPr>
        <w:tabs>
          <w:tab w:val="left" w:pos="5285"/>
        </w:tabs>
        <w:jc w:val="both"/>
        <w:rPr>
          <w:rFonts w:ascii="Times New Roman" w:hAnsi="Times New Roman" w:cs="Times New Roman"/>
          <w:b/>
          <w:bCs/>
          <w:sz w:val="24"/>
          <w:szCs w:val="24"/>
        </w:rPr>
      </w:pPr>
      <w:r>
        <w:rPr>
          <w:rFonts w:ascii="Times New Roman" w:hAnsi="Times New Roman" w:cs="Times New Roman"/>
          <w:b/>
          <w:bCs/>
          <w:sz w:val="24"/>
          <w:szCs w:val="24"/>
        </w:rPr>
        <w:t>Descentralización</w:t>
      </w:r>
    </w:p>
    <w:p w14:paraId="3DCF7F41" w14:textId="4DC52687" w:rsidR="00E9228D" w:rsidRDefault="00E9228D" w:rsidP="00E9228D">
      <w:pPr>
        <w:jc w:val="both"/>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 xml:space="preserve">La descentralización o, </w:t>
      </w:r>
      <w:r>
        <w:rPr>
          <w:rFonts w:ascii="Times New Roman" w:hAnsi="Times New Roman" w:cs="Times New Roman"/>
          <w:i/>
          <w:iCs/>
          <w:sz w:val="24"/>
          <w:szCs w:val="24"/>
        </w:rPr>
        <w:t>a contrario sensu</w:t>
      </w:r>
      <w:r>
        <w:rPr>
          <w:rFonts w:ascii="Times New Roman" w:hAnsi="Times New Roman" w:cs="Times New Roman"/>
          <w:sz w:val="24"/>
          <w:szCs w:val="24"/>
        </w:rPr>
        <w:t xml:space="preserve">, la excesiva centralización del país es una preocupación que se arrastra desde hace décadas y de la cuál </w:t>
      </w:r>
      <w:proofErr w:type="gramStart"/>
      <w:r>
        <w:rPr>
          <w:rFonts w:ascii="Times New Roman" w:hAnsi="Times New Roman" w:cs="Times New Roman"/>
          <w:sz w:val="24"/>
          <w:szCs w:val="24"/>
        </w:rPr>
        <w:t>los consumidores y consumidoras</w:t>
      </w:r>
      <w:proofErr w:type="gramEnd"/>
      <w:r>
        <w:rPr>
          <w:rFonts w:ascii="Times New Roman" w:hAnsi="Times New Roman" w:cs="Times New Roman"/>
          <w:sz w:val="24"/>
          <w:szCs w:val="24"/>
        </w:rPr>
        <w:t xml:space="preserve"> hacen eco y les preocupa. </w:t>
      </w:r>
      <w:r w:rsidR="00862EC4">
        <w:rPr>
          <w:rFonts w:ascii="Times New Roman" w:hAnsi="Times New Roman" w:cs="Times New Roman"/>
          <w:sz w:val="24"/>
          <w:szCs w:val="24"/>
        </w:rPr>
        <w:t xml:space="preserve">Así, se ha señalado que, para el año 2017, de las bases del Servicio de Impuestos Internos se reportó que el 80,3% de las ventas realizadas en </w:t>
      </w:r>
      <w:r w:rsidR="00862EC4">
        <w:rPr>
          <w:rFonts w:ascii="Times New Roman" w:hAnsi="Times New Roman" w:cs="Times New Roman"/>
          <w:sz w:val="24"/>
          <w:szCs w:val="24"/>
        </w:rPr>
        <w:lastRenderedPageBreak/>
        <w:t xml:space="preserve">Chile pertenecen a empresas de la Región Metropolitana, mientras que solo el 19,7% se </w:t>
      </w:r>
      <w:r w:rsidR="00862EC4">
        <w:rPr>
          <w:rFonts w:ascii="Times New Roman" w:hAnsi="Times New Roman" w:cs="Times New Roman"/>
          <w:i/>
          <w:iCs/>
          <w:sz w:val="24"/>
          <w:szCs w:val="24"/>
        </w:rPr>
        <w:t>reparte</w:t>
      </w:r>
      <w:r w:rsidR="00862EC4">
        <w:rPr>
          <w:rFonts w:ascii="Times New Roman" w:hAnsi="Times New Roman" w:cs="Times New Roman"/>
          <w:sz w:val="24"/>
          <w:szCs w:val="24"/>
        </w:rPr>
        <w:t xml:space="preserve"> en el resto del territorio, siendo una constante esta situación casi en las últimas dos décadas de nuestra historia nacional</w:t>
      </w:r>
      <w:r w:rsidR="00862EC4">
        <w:rPr>
          <w:rStyle w:val="Refdenotaalpie"/>
          <w:rFonts w:ascii="Times New Roman" w:hAnsi="Times New Roman" w:cs="Times New Roman"/>
          <w:sz w:val="24"/>
          <w:szCs w:val="24"/>
        </w:rPr>
        <w:footnoteReference w:id="23"/>
      </w:r>
      <w:r w:rsidR="00862EC4">
        <w:rPr>
          <w:rFonts w:ascii="Times New Roman" w:hAnsi="Times New Roman" w:cs="Times New Roman"/>
          <w:sz w:val="24"/>
          <w:szCs w:val="24"/>
        </w:rPr>
        <w:t xml:space="preserve">. </w:t>
      </w:r>
    </w:p>
    <w:p w14:paraId="570C3DE0" w14:textId="69A397B4" w:rsidR="00862EC4" w:rsidRDefault="00862EC4" w:rsidP="00E9228D">
      <w:pPr>
        <w:jc w:val="both"/>
        <w:rPr>
          <w:rFonts w:ascii="Times New Roman" w:hAnsi="Times New Roman" w:cs="Times New Roman"/>
          <w:sz w:val="24"/>
          <w:szCs w:val="24"/>
        </w:rPr>
      </w:pPr>
      <w:r>
        <w:rPr>
          <w:rFonts w:ascii="Times New Roman" w:hAnsi="Times New Roman" w:cs="Times New Roman"/>
          <w:sz w:val="24"/>
          <w:szCs w:val="24"/>
        </w:rPr>
        <w:tab/>
        <w:t xml:space="preserve">Si bien se ha tratado de avanzar en </w:t>
      </w:r>
      <w:r>
        <w:rPr>
          <w:rFonts w:ascii="Times New Roman" w:hAnsi="Times New Roman" w:cs="Times New Roman"/>
          <w:i/>
          <w:iCs/>
          <w:sz w:val="24"/>
          <w:szCs w:val="24"/>
        </w:rPr>
        <w:t>descentralizar</w:t>
      </w:r>
      <w:r>
        <w:rPr>
          <w:rFonts w:ascii="Times New Roman" w:hAnsi="Times New Roman" w:cs="Times New Roman"/>
          <w:sz w:val="24"/>
          <w:szCs w:val="24"/>
        </w:rPr>
        <w:t xml:space="preserve"> el país, principalmente en lo relativo a su organización política y administrativa, aún queda mucho que avanzar en cuanto a lo económico.</w:t>
      </w:r>
    </w:p>
    <w:p w14:paraId="45F67AA3" w14:textId="6AA50AE1" w:rsidR="00862EC4" w:rsidRDefault="00862EC4" w:rsidP="00E9228D">
      <w:pPr>
        <w:jc w:val="both"/>
        <w:rPr>
          <w:rFonts w:ascii="Times New Roman" w:hAnsi="Times New Roman" w:cs="Times New Roman"/>
          <w:sz w:val="24"/>
          <w:szCs w:val="24"/>
        </w:rPr>
      </w:pPr>
      <w:r>
        <w:rPr>
          <w:rFonts w:ascii="Times New Roman" w:hAnsi="Times New Roman" w:cs="Times New Roman"/>
          <w:sz w:val="24"/>
          <w:szCs w:val="24"/>
        </w:rPr>
        <w:tab/>
        <w:t xml:space="preserve">Es por ello, que este proyecto de ley </w:t>
      </w:r>
      <w:r w:rsidR="00DD18DB">
        <w:rPr>
          <w:rFonts w:ascii="Times New Roman" w:hAnsi="Times New Roman" w:cs="Times New Roman"/>
          <w:sz w:val="24"/>
          <w:szCs w:val="24"/>
        </w:rPr>
        <w:t xml:space="preserve">presenta como oportunidad una verdadera descentralización en lo económico, dado que no sólo se enfocará en mejorar la infraestructura y cabotaje de mercancías en la zona central del país (principalmente en la región Metropolitana y de Valparaíso), sino que también tiene a la vista </w:t>
      </w:r>
      <w:r w:rsidR="005055D8">
        <w:rPr>
          <w:rFonts w:ascii="Times New Roman" w:hAnsi="Times New Roman" w:cs="Times New Roman"/>
          <w:sz w:val="24"/>
          <w:szCs w:val="24"/>
        </w:rPr>
        <w:t>otros territorios del país, lo que sin duda constituirá la revitalización de las economías locales; el aumento del flujo de mercancías entre los diferentes puertos</w:t>
      </w:r>
      <w:r w:rsidR="00F62244">
        <w:rPr>
          <w:rFonts w:ascii="Times New Roman" w:hAnsi="Times New Roman" w:cs="Times New Roman"/>
          <w:sz w:val="24"/>
          <w:szCs w:val="24"/>
        </w:rPr>
        <w:t xml:space="preserve"> del país; y el desarrollo de nuevas cadenas de suministro en las regiones, lo que impulsa la creación de nuevas empresas y empleos.</w:t>
      </w:r>
    </w:p>
    <w:p w14:paraId="2B95DB33" w14:textId="77777777" w:rsidR="00AE74CC" w:rsidRDefault="00AE74CC" w:rsidP="00E9228D">
      <w:pPr>
        <w:jc w:val="both"/>
        <w:rPr>
          <w:rFonts w:ascii="Times New Roman" w:hAnsi="Times New Roman" w:cs="Times New Roman"/>
          <w:sz w:val="24"/>
          <w:szCs w:val="24"/>
        </w:rPr>
      </w:pPr>
    </w:p>
    <w:p w14:paraId="378B1B05" w14:textId="30CEC1AA" w:rsidR="00AE74CC" w:rsidRPr="00AE74CC" w:rsidRDefault="00AE74CC" w:rsidP="00E9228D">
      <w:pPr>
        <w:jc w:val="both"/>
        <w:rPr>
          <w:rFonts w:ascii="Times New Roman" w:hAnsi="Times New Roman" w:cs="Times New Roman"/>
          <w:b/>
          <w:bCs/>
          <w:sz w:val="24"/>
          <w:szCs w:val="24"/>
        </w:rPr>
      </w:pPr>
      <w:r w:rsidRPr="00AE74CC">
        <w:rPr>
          <w:rFonts w:ascii="Times New Roman" w:hAnsi="Times New Roman" w:cs="Times New Roman"/>
          <w:b/>
          <w:bCs/>
          <w:sz w:val="24"/>
          <w:szCs w:val="24"/>
        </w:rPr>
        <w:t>Conclusiones y recomendaciones:</w:t>
      </w:r>
    </w:p>
    <w:p w14:paraId="1AB95759" w14:textId="77777777" w:rsidR="00AE74CC" w:rsidRDefault="00AE74CC" w:rsidP="00E9228D">
      <w:pPr>
        <w:jc w:val="both"/>
        <w:rPr>
          <w:rFonts w:ascii="Times New Roman" w:hAnsi="Times New Roman" w:cs="Times New Roman"/>
          <w:sz w:val="24"/>
          <w:szCs w:val="24"/>
        </w:rPr>
      </w:pPr>
    </w:p>
    <w:p w14:paraId="0C60D7BC" w14:textId="4E5ECBFF" w:rsidR="00AE74CC" w:rsidRDefault="00FB254D" w:rsidP="00FB254D">
      <w:pPr>
        <w:pStyle w:val="Prrafodelista"/>
        <w:numPr>
          <w:ilvl w:val="0"/>
          <w:numId w:val="4"/>
        </w:numPr>
        <w:jc w:val="both"/>
        <w:rPr>
          <w:rFonts w:ascii="Times New Roman" w:hAnsi="Times New Roman" w:cs="Times New Roman"/>
          <w:sz w:val="24"/>
          <w:szCs w:val="24"/>
        </w:rPr>
      </w:pPr>
      <w:r w:rsidRPr="00FB254D">
        <w:rPr>
          <w:rFonts w:ascii="Times New Roman" w:hAnsi="Times New Roman" w:cs="Times New Roman"/>
          <w:sz w:val="24"/>
          <w:szCs w:val="24"/>
        </w:rPr>
        <w:t>La discusión del presente proyecto de ley debe considerar e ir en la dirección de ampliar las posibili</w:t>
      </w:r>
      <w:r>
        <w:rPr>
          <w:rFonts w:ascii="Times New Roman" w:hAnsi="Times New Roman" w:cs="Times New Roman"/>
          <w:sz w:val="24"/>
          <w:szCs w:val="24"/>
        </w:rPr>
        <w:t xml:space="preserve">dades de traslado de las mercancías al interior del país, estableciendo paulatinamente otras opciones distintas a los camiones de carga. El cabotaje marítimo parece ser una acertada decisión económica en torno a permitir mayor abastecimiento en el país, lo que </w:t>
      </w:r>
      <w:proofErr w:type="gramStart"/>
      <w:r>
        <w:rPr>
          <w:rFonts w:ascii="Times New Roman" w:hAnsi="Times New Roman" w:cs="Times New Roman"/>
          <w:sz w:val="24"/>
          <w:szCs w:val="24"/>
        </w:rPr>
        <w:t>sin lugar a dudas</w:t>
      </w:r>
      <w:proofErr w:type="gramEnd"/>
      <w:r>
        <w:rPr>
          <w:rFonts w:ascii="Times New Roman" w:hAnsi="Times New Roman" w:cs="Times New Roman"/>
          <w:sz w:val="24"/>
          <w:szCs w:val="24"/>
        </w:rPr>
        <w:t xml:space="preserve"> impactará positivamente en las comunidades que tendrán mayor posibilidad de abastecerse de bienes y servicios por la mayor competencia que habrá en este mercado; como también se podrá reflejar en los precios que los consumidores y consumidoras finales paguen por lo mismo</w:t>
      </w:r>
      <w:r w:rsidR="00D53132">
        <w:rPr>
          <w:rFonts w:ascii="Times New Roman" w:hAnsi="Times New Roman" w:cs="Times New Roman"/>
          <w:sz w:val="24"/>
          <w:szCs w:val="24"/>
        </w:rPr>
        <w:t>;</w:t>
      </w:r>
    </w:p>
    <w:p w14:paraId="30D835E9" w14:textId="19087199" w:rsidR="00FB254D" w:rsidRDefault="00FB254D" w:rsidP="00FB254D">
      <w:pPr>
        <w:pStyle w:val="Prrafodelista"/>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La protección del medio ambiente es una preocupación que </w:t>
      </w:r>
      <w:proofErr w:type="gramStart"/>
      <w:r>
        <w:rPr>
          <w:rFonts w:ascii="Times New Roman" w:hAnsi="Times New Roman" w:cs="Times New Roman"/>
          <w:sz w:val="24"/>
          <w:szCs w:val="24"/>
        </w:rPr>
        <w:t>los consumidores y consumidoras</w:t>
      </w:r>
      <w:proofErr w:type="gramEnd"/>
      <w:r>
        <w:rPr>
          <w:rFonts w:ascii="Times New Roman" w:hAnsi="Times New Roman" w:cs="Times New Roman"/>
          <w:sz w:val="24"/>
          <w:szCs w:val="24"/>
        </w:rPr>
        <w:t xml:space="preserve"> han incorporado dentro de sus decisiones de consumo y el desarrollo normativo y de políticas públicas sobre la materia. Por lo mismo,</w:t>
      </w:r>
      <w:r w:rsidR="00D53132">
        <w:rPr>
          <w:rFonts w:ascii="Times New Roman" w:hAnsi="Times New Roman" w:cs="Times New Roman"/>
          <w:sz w:val="24"/>
          <w:szCs w:val="24"/>
        </w:rPr>
        <w:t xml:space="preserve"> es un gran avance que el cabotaje marítimo tenga emisiones de CO2 considerablemente más bajas que el transporte por camión, y, por lo mismo, este debería incentivarse para mitigar los gases de efecto invernadero que genera el transporte de mercancías; </w:t>
      </w:r>
    </w:p>
    <w:p w14:paraId="75BD270C" w14:textId="548C1ACA" w:rsidR="00D53132" w:rsidRDefault="00C60AFE" w:rsidP="00FB254D">
      <w:pPr>
        <w:pStyle w:val="Prrafodelista"/>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Si se avanza y aprueba el presente proyecto de ley, necesariamente debe ir acompañado de un programa de inversión para el desarrollo de obras e infraestructura portuaria en los puertos de Chile que garantice que </w:t>
      </w:r>
      <w:proofErr w:type="gramStart"/>
      <w:r>
        <w:rPr>
          <w:rFonts w:ascii="Times New Roman" w:hAnsi="Times New Roman" w:cs="Times New Roman"/>
          <w:sz w:val="24"/>
          <w:szCs w:val="24"/>
        </w:rPr>
        <w:t>los beneficios de esta ley llegue</w:t>
      </w:r>
      <w:proofErr w:type="gramEnd"/>
      <w:r>
        <w:rPr>
          <w:rFonts w:ascii="Times New Roman" w:hAnsi="Times New Roman" w:cs="Times New Roman"/>
          <w:sz w:val="24"/>
          <w:szCs w:val="24"/>
        </w:rPr>
        <w:t xml:space="preserve"> a todos los territorios;</w:t>
      </w:r>
    </w:p>
    <w:p w14:paraId="18CDFAE6" w14:textId="6B48BA50" w:rsidR="00C60AFE" w:rsidRDefault="00305FC5" w:rsidP="00FB254D">
      <w:pPr>
        <w:pStyle w:val="Prrafodelista"/>
        <w:numPr>
          <w:ilvl w:val="0"/>
          <w:numId w:val="4"/>
        </w:numPr>
        <w:jc w:val="both"/>
        <w:rPr>
          <w:rFonts w:ascii="Times New Roman" w:hAnsi="Times New Roman" w:cs="Times New Roman"/>
          <w:sz w:val="24"/>
          <w:szCs w:val="24"/>
        </w:rPr>
      </w:pPr>
      <w:r>
        <w:rPr>
          <w:rFonts w:ascii="Times New Roman" w:hAnsi="Times New Roman" w:cs="Times New Roman"/>
          <w:sz w:val="24"/>
          <w:szCs w:val="24"/>
        </w:rPr>
        <w:lastRenderedPageBreak/>
        <w:t>Se debe apuntar a que las normas sobre libre competencia se apliquen al mercado de cabotaje marítimo; establecer una fiscalización oportuna y rigurosa a este mercado; y garantizar que la ley aplicable a este mercado, sean buques nacionales o extranjeros, será la ley chilena;</w:t>
      </w:r>
    </w:p>
    <w:p w14:paraId="5BBA9A4F" w14:textId="77777777" w:rsidR="00305FC5" w:rsidRPr="00FB254D" w:rsidRDefault="00305FC5" w:rsidP="00305FC5">
      <w:pPr>
        <w:pStyle w:val="Prrafodelista"/>
        <w:jc w:val="both"/>
        <w:rPr>
          <w:rFonts w:ascii="Times New Roman" w:hAnsi="Times New Roman" w:cs="Times New Roman"/>
          <w:sz w:val="24"/>
          <w:szCs w:val="24"/>
        </w:rPr>
      </w:pPr>
    </w:p>
    <w:p w14:paraId="4B85C3EE" w14:textId="5162D610" w:rsidR="00256F7E" w:rsidRPr="00C927A8" w:rsidRDefault="00E9228D" w:rsidP="00256F7E">
      <w:pPr>
        <w:jc w:val="both"/>
        <w:rPr>
          <w:rFonts w:asciiTheme="majorHAnsi" w:hAnsiTheme="majorHAnsi" w:cstheme="majorHAnsi"/>
        </w:rPr>
      </w:pPr>
      <w:r>
        <w:rPr>
          <w:rFonts w:asciiTheme="majorHAnsi" w:hAnsiTheme="majorHAnsi" w:cstheme="majorHAnsi"/>
        </w:rPr>
        <w:tab/>
      </w:r>
    </w:p>
    <w:sectPr w:rsidR="00256F7E" w:rsidRPr="00C927A8">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F6BF43" w14:textId="77777777" w:rsidR="00B521CF" w:rsidRDefault="00B521CF">
      <w:pPr>
        <w:spacing w:after="0" w:line="240" w:lineRule="auto"/>
      </w:pPr>
      <w:r>
        <w:separator/>
      </w:r>
    </w:p>
  </w:endnote>
  <w:endnote w:type="continuationSeparator" w:id="0">
    <w:p w14:paraId="17C22F7B" w14:textId="77777777" w:rsidR="00B521CF" w:rsidRDefault="00B52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F9023" w14:textId="77777777" w:rsidR="00F001C6" w:rsidRDefault="00F001C6" w:rsidP="00C927A8">
    <w:pPr>
      <w:pStyle w:val="Piedepgina"/>
      <w:pBdr>
        <w:top w:val="single" w:sz="4" w:space="1" w:color="auto"/>
      </w:pBdr>
      <w:jc w:val="center"/>
    </w:pPr>
    <w:r>
      <w:t>Asociación Consumidores y Consumidoras FOJUCC</w:t>
    </w:r>
  </w:p>
  <w:p w14:paraId="0C497D76" w14:textId="77777777" w:rsidR="00F001C6" w:rsidRDefault="00F001C6" w:rsidP="00F001C6">
    <w:pPr>
      <w:pStyle w:val="Piedepgina"/>
      <w:jc w:val="center"/>
    </w:pPr>
    <w:r>
      <w:t xml:space="preserve">Cruz #515, Concepción, Región del Bío </w:t>
    </w:r>
    <w:proofErr w:type="spellStart"/>
    <w:r>
      <w:t>Bío</w:t>
    </w:r>
    <w:proofErr w:type="spellEnd"/>
    <w:r>
      <w:t>, Chile.</w:t>
    </w:r>
  </w:p>
  <w:p w14:paraId="7A5EDD2C" w14:textId="77777777" w:rsidR="00F001C6" w:rsidRDefault="00F001C6" w:rsidP="00F001C6">
    <w:pPr>
      <w:pStyle w:val="Piedepgina"/>
      <w:jc w:val="center"/>
    </w:pPr>
    <w:r>
      <w:t>Mesa Central: +56 9 63437345</w:t>
    </w:r>
  </w:p>
  <w:p w14:paraId="2457E1DD" w14:textId="77777777" w:rsidR="000825FD" w:rsidRDefault="00F001C6" w:rsidP="00F001C6">
    <w:pPr>
      <w:pStyle w:val="Piedepgina"/>
      <w:jc w:val="center"/>
    </w:pPr>
    <w:r>
      <w:t xml:space="preserve">Miembro afiliado de </w:t>
    </w:r>
    <w:proofErr w:type="spellStart"/>
    <w:r>
      <w:t>Consumers</w:t>
    </w:r>
    <w:proofErr w:type="spellEnd"/>
    <w:r>
      <w:t xml:space="preserve"> International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F57D8" w14:textId="77777777" w:rsidR="00B521CF" w:rsidRDefault="00B521CF">
      <w:pPr>
        <w:spacing w:after="0" w:line="240" w:lineRule="auto"/>
      </w:pPr>
      <w:r>
        <w:separator/>
      </w:r>
    </w:p>
  </w:footnote>
  <w:footnote w:type="continuationSeparator" w:id="0">
    <w:p w14:paraId="7B3A9E2B" w14:textId="77777777" w:rsidR="00B521CF" w:rsidRDefault="00B521CF">
      <w:pPr>
        <w:spacing w:after="0" w:line="240" w:lineRule="auto"/>
      </w:pPr>
      <w:r>
        <w:continuationSeparator/>
      </w:r>
    </w:p>
  </w:footnote>
  <w:footnote w:id="1">
    <w:p w14:paraId="660E4004" w14:textId="14129AF9" w:rsidR="00C95088" w:rsidRPr="004B39AD" w:rsidRDefault="00C95088" w:rsidP="00256F7E">
      <w:pPr>
        <w:pStyle w:val="Textonotapie"/>
        <w:jc w:val="both"/>
        <w:rPr>
          <w:rFonts w:ascii="Times New Roman" w:hAnsi="Times New Roman" w:cs="Times New Roman"/>
        </w:rPr>
      </w:pPr>
      <w:r w:rsidRPr="004B39AD">
        <w:rPr>
          <w:rStyle w:val="Refdenotaalpie"/>
          <w:rFonts w:ascii="Times New Roman" w:hAnsi="Times New Roman" w:cs="Times New Roman"/>
        </w:rPr>
        <w:footnoteRef/>
      </w:r>
      <w:r w:rsidRPr="004B39AD">
        <w:rPr>
          <w:rFonts w:ascii="Times New Roman" w:hAnsi="Times New Roman" w:cs="Times New Roman"/>
        </w:rPr>
        <w:t xml:space="preserve"> </w:t>
      </w:r>
      <w:r w:rsidRPr="00E35702">
        <w:rPr>
          <w:rFonts w:ascii="Times New Roman" w:hAnsi="Times New Roman" w:cs="Times New Roman"/>
          <w:smallCaps/>
        </w:rPr>
        <w:t>Quintero</w:t>
      </w:r>
      <w:r w:rsidRPr="004B39AD">
        <w:rPr>
          <w:rFonts w:ascii="Times New Roman" w:hAnsi="Times New Roman" w:cs="Times New Roman"/>
        </w:rPr>
        <w:t xml:space="preserve">, Julián; </w:t>
      </w:r>
      <w:r w:rsidRPr="002621A9">
        <w:rPr>
          <w:rFonts w:ascii="Times New Roman" w:hAnsi="Times New Roman" w:cs="Times New Roman"/>
          <w:smallCaps/>
        </w:rPr>
        <w:t>Cortázar</w:t>
      </w:r>
      <w:r w:rsidRPr="004B39AD">
        <w:rPr>
          <w:rFonts w:ascii="Times New Roman" w:hAnsi="Times New Roman" w:cs="Times New Roman"/>
        </w:rPr>
        <w:t xml:space="preserve">, Angélica; </w:t>
      </w:r>
      <w:r w:rsidRPr="002621A9">
        <w:rPr>
          <w:rFonts w:ascii="Times New Roman" w:hAnsi="Times New Roman" w:cs="Times New Roman"/>
          <w:smallCaps/>
        </w:rPr>
        <w:t>Ramírez</w:t>
      </w:r>
      <w:r w:rsidRPr="004B39AD">
        <w:rPr>
          <w:rFonts w:ascii="Times New Roman" w:hAnsi="Times New Roman" w:cs="Times New Roman"/>
        </w:rPr>
        <w:t xml:space="preserve">, Yohana. “Transporte marítimo internacional: aspectos operativos y comercio, logística portuaria, aspectos jurídicos y comerciales, prospectiva para Colombia” en: </w:t>
      </w:r>
      <w:proofErr w:type="spellStart"/>
      <w:r w:rsidRPr="004B39AD">
        <w:rPr>
          <w:rFonts w:ascii="Times New Roman" w:hAnsi="Times New Roman" w:cs="Times New Roman"/>
        </w:rPr>
        <w:t>Journal</w:t>
      </w:r>
      <w:proofErr w:type="spellEnd"/>
      <w:r w:rsidRPr="004B39AD">
        <w:rPr>
          <w:rFonts w:ascii="Times New Roman" w:hAnsi="Times New Roman" w:cs="Times New Roman"/>
        </w:rPr>
        <w:t xml:space="preserve"> de Ciencias e Ingeniería, vol. 10, N°1</w:t>
      </w:r>
      <w:r w:rsidR="000510C4" w:rsidRPr="004B39AD">
        <w:rPr>
          <w:rFonts w:ascii="Times New Roman" w:hAnsi="Times New Roman" w:cs="Times New Roman"/>
        </w:rPr>
        <w:t>. Año 2018. Corporación Universitaria Autónoma del Cauca, Colombia. P.19</w:t>
      </w:r>
    </w:p>
  </w:footnote>
  <w:footnote w:id="2">
    <w:p w14:paraId="1FAB8F0B" w14:textId="540EEB8E" w:rsidR="004E51E8" w:rsidRPr="004B39AD" w:rsidRDefault="004E51E8" w:rsidP="00256F7E">
      <w:pPr>
        <w:pStyle w:val="Textonotapie"/>
        <w:jc w:val="both"/>
        <w:rPr>
          <w:rFonts w:ascii="Times New Roman" w:hAnsi="Times New Roman" w:cs="Times New Roman"/>
        </w:rPr>
      </w:pPr>
      <w:r w:rsidRPr="004B39AD">
        <w:rPr>
          <w:rStyle w:val="Refdenotaalpie"/>
          <w:rFonts w:ascii="Times New Roman" w:hAnsi="Times New Roman" w:cs="Times New Roman"/>
        </w:rPr>
        <w:footnoteRef/>
      </w:r>
      <w:r w:rsidRPr="004B39AD">
        <w:rPr>
          <w:rFonts w:ascii="Times New Roman" w:hAnsi="Times New Roman" w:cs="Times New Roman"/>
        </w:rPr>
        <w:t xml:space="preserve"> </w:t>
      </w:r>
      <w:r w:rsidR="00583FA2" w:rsidRPr="002621A9">
        <w:rPr>
          <w:rFonts w:ascii="Times New Roman" w:hAnsi="Times New Roman" w:cs="Times New Roman"/>
          <w:smallCaps/>
        </w:rPr>
        <w:t>Ansieta</w:t>
      </w:r>
      <w:r w:rsidR="00583FA2" w:rsidRPr="004B39AD">
        <w:rPr>
          <w:rFonts w:ascii="Times New Roman" w:hAnsi="Times New Roman" w:cs="Times New Roman"/>
        </w:rPr>
        <w:t>, Alfonso. “Las grandes líneas de la historia del derecho marítimo”, en: Revista de Derecho-Pontificia Universidad Católica de Valparaíso, Chile. Número 7. Año 1983. P.99</w:t>
      </w:r>
    </w:p>
  </w:footnote>
  <w:footnote w:id="3">
    <w:p w14:paraId="0E3A57AB" w14:textId="37263BD5" w:rsidR="00583FA2" w:rsidRPr="004B39AD" w:rsidRDefault="00583FA2" w:rsidP="00256F7E">
      <w:pPr>
        <w:pStyle w:val="Textonotapie"/>
        <w:jc w:val="both"/>
        <w:rPr>
          <w:rFonts w:ascii="Times New Roman" w:hAnsi="Times New Roman" w:cs="Times New Roman"/>
        </w:rPr>
      </w:pPr>
      <w:r w:rsidRPr="004B39AD">
        <w:rPr>
          <w:rStyle w:val="Refdenotaalpie"/>
          <w:rFonts w:ascii="Times New Roman" w:hAnsi="Times New Roman" w:cs="Times New Roman"/>
        </w:rPr>
        <w:footnoteRef/>
      </w:r>
      <w:r w:rsidRPr="004B39AD">
        <w:rPr>
          <w:rFonts w:ascii="Times New Roman" w:hAnsi="Times New Roman" w:cs="Times New Roman"/>
        </w:rPr>
        <w:t xml:space="preserve"> </w:t>
      </w:r>
      <w:proofErr w:type="spellStart"/>
      <w:r w:rsidRPr="004B39AD">
        <w:rPr>
          <w:rFonts w:ascii="Times New Roman" w:hAnsi="Times New Roman" w:cs="Times New Roman"/>
        </w:rPr>
        <w:t>Íbid</w:t>
      </w:r>
      <w:proofErr w:type="spellEnd"/>
      <w:r w:rsidRPr="004B39AD">
        <w:rPr>
          <w:rFonts w:ascii="Times New Roman" w:hAnsi="Times New Roman" w:cs="Times New Roman"/>
        </w:rPr>
        <w:t>. P.100</w:t>
      </w:r>
    </w:p>
  </w:footnote>
  <w:footnote w:id="4">
    <w:p w14:paraId="221DD8DD" w14:textId="7E8BF805" w:rsidR="00CC0C61" w:rsidRPr="004B39AD" w:rsidRDefault="00CC0C61">
      <w:pPr>
        <w:pStyle w:val="Textonotapie"/>
        <w:rPr>
          <w:rFonts w:ascii="Times New Roman" w:hAnsi="Times New Roman" w:cs="Times New Roman"/>
        </w:rPr>
      </w:pPr>
      <w:r w:rsidRPr="004B39AD">
        <w:rPr>
          <w:rStyle w:val="Refdenotaalpie"/>
          <w:rFonts w:ascii="Times New Roman" w:hAnsi="Times New Roman" w:cs="Times New Roman"/>
        </w:rPr>
        <w:footnoteRef/>
      </w:r>
      <w:r w:rsidRPr="004B39AD">
        <w:rPr>
          <w:rFonts w:ascii="Times New Roman" w:hAnsi="Times New Roman" w:cs="Times New Roman"/>
        </w:rPr>
        <w:t xml:space="preserve"> </w:t>
      </w:r>
      <w:r w:rsidRPr="002621A9">
        <w:rPr>
          <w:rFonts w:ascii="Times New Roman" w:hAnsi="Times New Roman" w:cs="Times New Roman"/>
          <w:smallCaps/>
        </w:rPr>
        <w:t>Peñaloza</w:t>
      </w:r>
      <w:r w:rsidRPr="004B39AD">
        <w:rPr>
          <w:rFonts w:ascii="Times New Roman" w:hAnsi="Times New Roman" w:cs="Times New Roman"/>
        </w:rPr>
        <w:t>, Marcos. “</w:t>
      </w:r>
      <w:proofErr w:type="spellStart"/>
      <w:r w:rsidRPr="004B39AD">
        <w:rPr>
          <w:rFonts w:ascii="Times New Roman" w:hAnsi="Times New Roman" w:cs="Times New Roman"/>
        </w:rPr>
        <w:t>Portus</w:t>
      </w:r>
      <w:proofErr w:type="spellEnd"/>
      <w:r w:rsidRPr="004B39AD">
        <w:rPr>
          <w:rFonts w:ascii="Times New Roman" w:hAnsi="Times New Roman" w:cs="Times New Roman"/>
        </w:rPr>
        <w:t xml:space="preserve">, </w:t>
      </w:r>
      <w:proofErr w:type="spellStart"/>
      <w:r w:rsidRPr="004B39AD">
        <w:rPr>
          <w:rFonts w:ascii="Times New Roman" w:hAnsi="Times New Roman" w:cs="Times New Roman"/>
        </w:rPr>
        <w:t>Classe</w:t>
      </w:r>
      <w:proofErr w:type="spellEnd"/>
      <w:r w:rsidRPr="004B39AD">
        <w:rPr>
          <w:rFonts w:ascii="Times New Roman" w:hAnsi="Times New Roman" w:cs="Times New Roman"/>
        </w:rPr>
        <w:t xml:space="preserve"> </w:t>
      </w:r>
      <w:proofErr w:type="spellStart"/>
      <w:r w:rsidRPr="004B39AD">
        <w:rPr>
          <w:rFonts w:ascii="Times New Roman" w:hAnsi="Times New Roman" w:cs="Times New Roman"/>
        </w:rPr>
        <w:t>Naviculariusque</w:t>
      </w:r>
      <w:proofErr w:type="spellEnd"/>
      <w:r w:rsidRPr="004B39AD">
        <w:rPr>
          <w:rFonts w:ascii="Times New Roman" w:hAnsi="Times New Roman" w:cs="Times New Roman"/>
        </w:rPr>
        <w:t xml:space="preserve">: Roma y el control del mar mediterráneo (s. VI </w:t>
      </w:r>
      <w:proofErr w:type="spellStart"/>
      <w:r w:rsidRPr="004B39AD">
        <w:rPr>
          <w:rFonts w:ascii="Times New Roman" w:hAnsi="Times New Roman" w:cs="Times New Roman"/>
        </w:rPr>
        <w:t>a.C</w:t>
      </w:r>
      <w:proofErr w:type="spellEnd"/>
      <w:r w:rsidRPr="004B39AD">
        <w:rPr>
          <w:rFonts w:ascii="Times New Roman" w:hAnsi="Times New Roman" w:cs="Times New Roman"/>
        </w:rPr>
        <w:t xml:space="preserve"> – IV </w:t>
      </w:r>
      <w:proofErr w:type="spellStart"/>
      <w:r w:rsidRPr="004B39AD">
        <w:rPr>
          <w:rFonts w:ascii="Times New Roman" w:hAnsi="Times New Roman" w:cs="Times New Roman"/>
        </w:rPr>
        <w:t>d.C</w:t>
      </w:r>
      <w:proofErr w:type="spellEnd"/>
      <w:r w:rsidRPr="004B39AD">
        <w:rPr>
          <w:rFonts w:ascii="Times New Roman" w:hAnsi="Times New Roman" w:cs="Times New Roman"/>
        </w:rPr>
        <w:t xml:space="preserve">)”. En: Revista de Historia, Universidad de Concepción, Chile. N°26, Vol. 1. Año 2019. </w:t>
      </w:r>
    </w:p>
  </w:footnote>
  <w:footnote w:id="5">
    <w:p w14:paraId="30AB45C1" w14:textId="5C0DA489" w:rsidR="00E225EA" w:rsidRDefault="00E225EA">
      <w:pPr>
        <w:pStyle w:val="Textonotapie"/>
      </w:pPr>
      <w:r w:rsidRPr="004B39AD">
        <w:rPr>
          <w:rStyle w:val="Refdenotaalpie"/>
          <w:rFonts w:ascii="Times New Roman" w:hAnsi="Times New Roman" w:cs="Times New Roman"/>
        </w:rPr>
        <w:footnoteRef/>
      </w:r>
      <w:r w:rsidRPr="004B39AD">
        <w:rPr>
          <w:rFonts w:ascii="Times New Roman" w:hAnsi="Times New Roman" w:cs="Times New Roman"/>
        </w:rPr>
        <w:t xml:space="preserve"> Disponible en: </w:t>
      </w:r>
      <w:hyperlink r:id="rId1" w:history="1">
        <w:r w:rsidRPr="004B39AD">
          <w:rPr>
            <w:rStyle w:val="Hipervnculo"/>
            <w:rFonts w:ascii="Times New Roman" w:hAnsi="Times New Roman" w:cs="Times New Roman"/>
          </w:rPr>
          <w:t>https://www.boe.es/biblioteca_juridica/anuarios_derecho/abrir_pdf.php?id=ANU-R-2021-90129701318</w:t>
        </w:r>
      </w:hyperlink>
      <w:r>
        <w:t xml:space="preserve"> </w:t>
      </w:r>
    </w:p>
  </w:footnote>
  <w:footnote w:id="6">
    <w:p w14:paraId="458560FB" w14:textId="0C369410" w:rsidR="00E51BF9" w:rsidRPr="004B39AD" w:rsidRDefault="00E51BF9" w:rsidP="004B39AD">
      <w:pPr>
        <w:pStyle w:val="Textonotapie"/>
        <w:jc w:val="both"/>
        <w:rPr>
          <w:rFonts w:ascii="Times New Roman" w:hAnsi="Times New Roman" w:cs="Times New Roman"/>
        </w:rPr>
      </w:pPr>
      <w:r w:rsidRPr="004B39AD">
        <w:rPr>
          <w:rStyle w:val="Refdenotaalpie"/>
          <w:rFonts w:ascii="Times New Roman" w:hAnsi="Times New Roman" w:cs="Times New Roman"/>
        </w:rPr>
        <w:footnoteRef/>
      </w:r>
      <w:r w:rsidRPr="004B39AD">
        <w:rPr>
          <w:rFonts w:ascii="Times New Roman" w:hAnsi="Times New Roman" w:cs="Times New Roman"/>
        </w:rPr>
        <w:t xml:space="preserve"> </w:t>
      </w:r>
      <w:proofErr w:type="spellStart"/>
      <w:r w:rsidRPr="002621A9">
        <w:rPr>
          <w:rFonts w:ascii="Times New Roman" w:hAnsi="Times New Roman" w:cs="Times New Roman"/>
          <w:smallCaps/>
        </w:rPr>
        <w:t>Fabres</w:t>
      </w:r>
      <w:proofErr w:type="spellEnd"/>
      <w:r w:rsidRPr="004B39AD">
        <w:rPr>
          <w:rFonts w:ascii="Times New Roman" w:hAnsi="Times New Roman" w:cs="Times New Roman"/>
        </w:rPr>
        <w:t xml:space="preserve">, Francisco. “El mercado de cabotaje marítimo de carga en Chile”. Tesis para optar al grado de Magíster en Políticas Públicas. Escuela de economía y Negocios, Universidad de Chile. Año 2023. Disponible en: </w:t>
      </w:r>
      <w:hyperlink r:id="rId2" w:history="1">
        <w:r w:rsidRPr="004B39AD">
          <w:rPr>
            <w:rStyle w:val="Hipervnculo"/>
            <w:rFonts w:ascii="Times New Roman" w:hAnsi="Times New Roman" w:cs="Times New Roman"/>
          </w:rPr>
          <w:t>https://repositorio.uchile.cl/bitstream/handle/2250/195617/Tesis%20-%20Francisco%20Fabres.pdf?sequence=1&amp;isAllowed=y</w:t>
        </w:r>
      </w:hyperlink>
      <w:r w:rsidRPr="004B39AD">
        <w:rPr>
          <w:rFonts w:ascii="Times New Roman" w:hAnsi="Times New Roman" w:cs="Times New Roman"/>
        </w:rPr>
        <w:t xml:space="preserve"> </w:t>
      </w:r>
    </w:p>
  </w:footnote>
  <w:footnote w:id="7">
    <w:p w14:paraId="7ABBF4BE" w14:textId="788E155D" w:rsidR="009C5828" w:rsidRDefault="009C5828" w:rsidP="004B39AD">
      <w:pPr>
        <w:pStyle w:val="Textonotapie"/>
        <w:jc w:val="both"/>
      </w:pPr>
      <w:r w:rsidRPr="004B39AD">
        <w:rPr>
          <w:rStyle w:val="Refdenotaalpie"/>
          <w:rFonts w:ascii="Times New Roman" w:hAnsi="Times New Roman" w:cs="Times New Roman"/>
        </w:rPr>
        <w:footnoteRef/>
      </w:r>
      <w:r w:rsidRPr="004B39AD">
        <w:rPr>
          <w:rFonts w:ascii="Times New Roman" w:hAnsi="Times New Roman" w:cs="Times New Roman"/>
        </w:rPr>
        <w:t xml:space="preserve"> Ídem</w:t>
      </w:r>
    </w:p>
  </w:footnote>
  <w:footnote w:id="8">
    <w:p w14:paraId="050E64CA" w14:textId="7C8ADD8A" w:rsidR="005079C2" w:rsidRPr="004B39AD" w:rsidRDefault="005079C2" w:rsidP="004B39AD">
      <w:pPr>
        <w:pStyle w:val="Textonotapie"/>
        <w:jc w:val="both"/>
        <w:rPr>
          <w:rFonts w:ascii="Times New Roman" w:hAnsi="Times New Roman" w:cs="Times New Roman"/>
        </w:rPr>
      </w:pPr>
      <w:r w:rsidRPr="004B39AD">
        <w:rPr>
          <w:rStyle w:val="Refdenotaalpie"/>
          <w:rFonts w:ascii="Times New Roman" w:hAnsi="Times New Roman" w:cs="Times New Roman"/>
        </w:rPr>
        <w:footnoteRef/>
      </w:r>
      <w:r w:rsidRPr="004B39AD">
        <w:rPr>
          <w:rFonts w:ascii="Times New Roman" w:hAnsi="Times New Roman" w:cs="Times New Roman"/>
        </w:rPr>
        <w:t xml:space="preserve"> Noticia: </w:t>
      </w:r>
      <w:hyperlink r:id="rId3" w:history="1">
        <w:r w:rsidRPr="004B39AD">
          <w:rPr>
            <w:rStyle w:val="Hipervnculo"/>
            <w:rFonts w:ascii="Times New Roman" w:hAnsi="Times New Roman" w:cs="Times New Roman"/>
          </w:rPr>
          <w:t>https://www.elmostrador.cl/destacado/2022/11/26/crecen-alertas-por-desabastecimiento-ante-paro-de-camioneros-que-cumple-seis-dias/</w:t>
        </w:r>
      </w:hyperlink>
      <w:r w:rsidRPr="004B39AD">
        <w:rPr>
          <w:rFonts w:ascii="Times New Roman" w:hAnsi="Times New Roman" w:cs="Times New Roman"/>
        </w:rPr>
        <w:t xml:space="preserve"> </w:t>
      </w:r>
    </w:p>
  </w:footnote>
  <w:footnote w:id="9">
    <w:p w14:paraId="6FB90444" w14:textId="6080A6E4" w:rsidR="005079C2" w:rsidRPr="004B39AD" w:rsidRDefault="005079C2" w:rsidP="004B39AD">
      <w:pPr>
        <w:pStyle w:val="Textonotapie"/>
        <w:jc w:val="both"/>
        <w:rPr>
          <w:rFonts w:ascii="Times New Roman" w:hAnsi="Times New Roman" w:cs="Times New Roman"/>
        </w:rPr>
      </w:pPr>
      <w:r w:rsidRPr="004B39AD">
        <w:rPr>
          <w:rStyle w:val="Refdenotaalpie"/>
          <w:rFonts w:ascii="Times New Roman" w:hAnsi="Times New Roman" w:cs="Times New Roman"/>
        </w:rPr>
        <w:footnoteRef/>
      </w:r>
      <w:r w:rsidRPr="004B39AD">
        <w:rPr>
          <w:rFonts w:ascii="Times New Roman" w:hAnsi="Times New Roman" w:cs="Times New Roman"/>
        </w:rPr>
        <w:t xml:space="preserve"> Noticia: </w:t>
      </w:r>
      <w:hyperlink r:id="rId4" w:history="1">
        <w:r w:rsidRPr="004B39AD">
          <w:rPr>
            <w:rStyle w:val="Hipervnculo"/>
            <w:rFonts w:ascii="Times New Roman" w:hAnsi="Times New Roman" w:cs="Times New Roman"/>
          </w:rPr>
          <w:t>https://www.emol.com/noticias/Economia/2022/11/24/1079256/sectores-economicos-alertas-paro-camioneros.html</w:t>
        </w:r>
      </w:hyperlink>
      <w:r w:rsidRPr="004B39AD">
        <w:rPr>
          <w:rFonts w:ascii="Times New Roman" w:hAnsi="Times New Roman" w:cs="Times New Roman"/>
        </w:rPr>
        <w:t xml:space="preserve"> </w:t>
      </w:r>
    </w:p>
  </w:footnote>
  <w:footnote w:id="10">
    <w:p w14:paraId="54A1B0EC" w14:textId="23B13666" w:rsidR="005079C2" w:rsidRPr="004B39AD" w:rsidRDefault="005079C2" w:rsidP="004B39AD">
      <w:pPr>
        <w:pStyle w:val="Textonotapie"/>
        <w:jc w:val="both"/>
        <w:rPr>
          <w:rFonts w:ascii="Times New Roman" w:hAnsi="Times New Roman" w:cs="Times New Roman"/>
        </w:rPr>
      </w:pPr>
      <w:r w:rsidRPr="004B39AD">
        <w:rPr>
          <w:rStyle w:val="Refdenotaalpie"/>
          <w:rFonts w:ascii="Times New Roman" w:hAnsi="Times New Roman" w:cs="Times New Roman"/>
        </w:rPr>
        <w:footnoteRef/>
      </w:r>
      <w:r w:rsidRPr="004B39AD">
        <w:rPr>
          <w:rFonts w:ascii="Times New Roman" w:hAnsi="Times New Roman" w:cs="Times New Roman"/>
        </w:rPr>
        <w:t xml:space="preserve"> Noticia: </w:t>
      </w:r>
      <w:hyperlink r:id="rId5" w:history="1">
        <w:r w:rsidRPr="004B39AD">
          <w:rPr>
            <w:rStyle w:val="Hipervnculo"/>
            <w:rFonts w:ascii="Times New Roman" w:hAnsi="Times New Roman" w:cs="Times New Roman"/>
          </w:rPr>
          <w:t>https://elpinguino.com/noticia/2015/04/29/problemas-de-conectividad-generan-desabastecimiento-de-frutas-y-verduras</w:t>
        </w:r>
      </w:hyperlink>
      <w:r w:rsidRPr="004B39AD">
        <w:rPr>
          <w:rFonts w:ascii="Times New Roman" w:hAnsi="Times New Roman" w:cs="Times New Roman"/>
        </w:rPr>
        <w:t xml:space="preserve"> </w:t>
      </w:r>
    </w:p>
  </w:footnote>
  <w:footnote w:id="11">
    <w:p w14:paraId="37A5579D" w14:textId="6B0D6428" w:rsidR="00FE1F6C" w:rsidRPr="004B39AD" w:rsidRDefault="00FE1F6C" w:rsidP="004B39AD">
      <w:pPr>
        <w:pStyle w:val="Textonotapie"/>
        <w:jc w:val="both"/>
        <w:rPr>
          <w:rFonts w:ascii="Times New Roman" w:hAnsi="Times New Roman" w:cs="Times New Roman"/>
          <w:lang w:val="en-US"/>
        </w:rPr>
      </w:pPr>
      <w:r w:rsidRPr="004B39AD">
        <w:rPr>
          <w:rStyle w:val="Refdenotaalpie"/>
          <w:rFonts w:ascii="Times New Roman" w:hAnsi="Times New Roman" w:cs="Times New Roman"/>
        </w:rPr>
        <w:footnoteRef/>
      </w:r>
      <w:r w:rsidRPr="004B39AD">
        <w:rPr>
          <w:rFonts w:ascii="Times New Roman" w:hAnsi="Times New Roman" w:cs="Times New Roman"/>
          <w:lang w:val="en-US"/>
        </w:rPr>
        <w:t xml:space="preserve"> Link: </w:t>
      </w:r>
      <w:hyperlink r:id="rId6" w:history="1">
        <w:r w:rsidRPr="004B39AD">
          <w:rPr>
            <w:rStyle w:val="Hipervnculo"/>
            <w:rFonts w:ascii="Times New Roman" w:hAnsi="Times New Roman" w:cs="Times New Roman"/>
            <w:lang w:val="en-US"/>
          </w:rPr>
          <w:t>https://www.desarrollosocialyfamilia.gob.cl/storage/docs/ids/Informe-desarrollo-social-2022.pdf</w:t>
        </w:r>
      </w:hyperlink>
      <w:r w:rsidRPr="004B39AD">
        <w:rPr>
          <w:rFonts w:ascii="Times New Roman" w:hAnsi="Times New Roman" w:cs="Times New Roman"/>
          <w:lang w:val="en-US"/>
        </w:rPr>
        <w:t xml:space="preserve"> </w:t>
      </w:r>
    </w:p>
  </w:footnote>
  <w:footnote w:id="12">
    <w:p w14:paraId="09B62A6F" w14:textId="35FCEE0B" w:rsidR="004B39AD" w:rsidRPr="004B39AD" w:rsidRDefault="004B39AD" w:rsidP="004B39AD">
      <w:pPr>
        <w:pStyle w:val="Textonotapie"/>
        <w:jc w:val="both"/>
        <w:rPr>
          <w:rFonts w:ascii="Times New Roman" w:hAnsi="Times New Roman" w:cs="Times New Roman"/>
        </w:rPr>
      </w:pPr>
      <w:r w:rsidRPr="004B39AD">
        <w:rPr>
          <w:rStyle w:val="Refdenotaalpie"/>
          <w:rFonts w:ascii="Times New Roman" w:hAnsi="Times New Roman" w:cs="Times New Roman"/>
        </w:rPr>
        <w:footnoteRef/>
      </w:r>
      <w:r w:rsidRPr="004B39AD">
        <w:rPr>
          <w:rFonts w:ascii="Times New Roman" w:hAnsi="Times New Roman" w:cs="Times New Roman"/>
        </w:rPr>
        <w:t xml:space="preserve"> Noticia: </w:t>
      </w:r>
      <w:hyperlink r:id="rId7" w:history="1">
        <w:r w:rsidRPr="004B39AD">
          <w:rPr>
            <w:rStyle w:val="Hipervnculo"/>
            <w:rFonts w:ascii="Times New Roman" w:hAnsi="Times New Roman" w:cs="Times New Roman"/>
          </w:rPr>
          <w:t>https://www.emol.com/noticias/Economia/2022/11/29/1079643/expertos-cabotaje-maritimo-ventajas.html</w:t>
        </w:r>
      </w:hyperlink>
      <w:r w:rsidRPr="004B39AD">
        <w:rPr>
          <w:rFonts w:ascii="Times New Roman" w:hAnsi="Times New Roman" w:cs="Times New Roman"/>
        </w:rPr>
        <w:t xml:space="preserve"> </w:t>
      </w:r>
    </w:p>
  </w:footnote>
  <w:footnote w:id="13">
    <w:p w14:paraId="41262BB7" w14:textId="2857B944" w:rsidR="00D659A2" w:rsidRDefault="00D659A2" w:rsidP="004B39AD">
      <w:pPr>
        <w:pStyle w:val="Textonotapie"/>
        <w:jc w:val="both"/>
      </w:pPr>
      <w:r w:rsidRPr="004B39AD">
        <w:rPr>
          <w:rStyle w:val="Refdenotaalpie"/>
          <w:rFonts w:ascii="Times New Roman" w:hAnsi="Times New Roman" w:cs="Times New Roman"/>
        </w:rPr>
        <w:footnoteRef/>
      </w:r>
      <w:r w:rsidRPr="004B39AD">
        <w:rPr>
          <w:rFonts w:ascii="Times New Roman" w:hAnsi="Times New Roman" w:cs="Times New Roman"/>
        </w:rPr>
        <w:t xml:space="preserve"> Noticia: </w:t>
      </w:r>
      <w:hyperlink r:id="rId8" w:history="1">
        <w:r w:rsidRPr="004B39AD">
          <w:rPr>
            <w:rStyle w:val="Hipervnculo"/>
            <w:rFonts w:ascii="Times New Roman" w:hAnsi="Times New Roman" w:cs="Times New Roman"/>
          </w:rPr>
          <w:t>https://www.fne.gob.cl/fne-asistio-a-la-comision-de-obras-publicas-de-la-camara-de-diputados-para-exponer-sobre-el-proyecto-de-ley-de-cabotaje-maritimo/</w:t>
        </w:r>
      </w:hyperlink>
      <w:r>
        <w:t xml:space="preserve"> </w:t>
      </w:r>
    </w:p>
  </w:footnote>
  <w:footnote w:id="14">
    <w:p w14:paraId="348052CD" w14:textId="3545154C" w:rsidR="00AE74CC" w:rsidRPr="00AE74CC" w:rsidRDefault="00AE74CC" w:rsidP="00AE74CC">
      <w:pPr>
        <w:pStyle w:val="Textonotapie"/>
        <w:jc w:val="both"/>
        <w:rPr>
          <w:rFonts w:ascii="Times New Roman" w:hAnsi="Times New Roman" w:cs="Times New Roman"/>
          <w:lang w:val="en-US"/>
        </w:rPr>
      </w:pPr>
      <w:r w:rsidRPr="00AE74CC">
        <w:rPr>
          <w:rStyle w:val="Refdenotaalpie"/>
          <w:rFonts w:ascii="Times New Roman" w:hAnsi="Times New Roman" w:cs="Times New Roman"/>
        </w:rPr>
        <w:footnoteRef/>
      </w:r>
      <w:r w:rsidRPr="00AE74CC">
        <w:rPr>
          <w:rFonts w:ascii="Times New Roman" w:hAnsi="Times New Roman" w:cs="Times New Roman"/>
          <w:lang w:val="en-US"/>
        </w:rPr>
        <w:t xml:space="preserve"> Link: </w:t>
      </w:r>
      <w:hyperlink r:id="rId9" w:history="1">
        <w:r w:rsidRPr="00AE74CC">
          <w:rPr>
            <w:rStyle w:val="Hipervnculo"/>
            <w:rFonts w:ascii="Times New Roman" w:hAnsi="Times New Roman" w:cs="Times New Roman"/>
            <w:lang w:val="en-US"/>
          </w:rPr>
          <w:t>https://www.fne.gob.cl/fne-asistio-a-la-camara-de-diputados-para-exponer-sobre-proyecto-de-ley-de-cabotaje-maritimo/</w:t>
        </w:r>
      </w:hyperlink>
      <w:r w:rsidRPr="00AE74CC">
        <w:rPr>
          <w:rFonts w:ascii="Times New Roman" w:hAnsi="Times New Roman" w:cs="Times New Roman"/>
          <w:lang w:val="en-US"/>
        </w:rPr>
        <w:t xml:space="preserve"> </w:t>
      </w:r>
    </w:p>
  </w:footnote>
  <w:footnote w:id="15">
    <w:p w14:paraId="10702129" w14:textId="49904582" w:rsidR="00687A88" w:rsidRPr="00687A88" w:rsidRDefault="00687A88" w:rsidP="00687A88">
      <w:pPr>
        <w:pStyle w:val="Textonotapie"/>
        <w:jc w:val="both"/>
        <w:rPr>
          <w:rFonts w:ascii="Times New Roman" w:hAnsi="Times New Roman" w:cs="Times New Roman"/>
        </w:rPr>
      </w:pPr>
      <w:r w:rsidRPr="00687A88">
        <w:rPr>
          <w:rStyle w:val="Refdenotaalpie"/>
          <w:rFonts w:ascii="Times New Roman" w:hAnsi="Times New Roman" w:cs="Times New Roman"/>
        </w:rPr>
        <w:footnoteRef/>
      </w:r>
      <w:r w:rsidRPr="00687A88">
        <w:rPr>
          <w:rFonts w:ascii="Times New Roman" w:hAnsi="Times New Roman" w:cs="Times New Roman"/>
        </w:rPr>
        <w:t xml:space="preserve"> En este sentido Saavedra (2018) (Link: </w:t>
      </w:r>
      <w:hyperlink r:id="rId10" w:history="1">
        <w:r w:rsidRPr="00687A88">
          <w:rPr>
            <w:rStyle w:val="Hipervnculo"/>
            <w:rFonts w:ascii="Times New Roman" w:hAnsi="Times New Roman" w:cs="Times New Roman"/>
          </w:rPr>
          <w:t>https://repositorio.uchile.cl/bitstream/handle/2250/152387/An%C3%A1lisis-de-la-aplicaci%C3%B3n-del-derecho-extranjero-y-la-oposici%C3%B3n-de-la-lex-fori-a-ello.pdf?sequence=1&amp;isAllowed=y</w:t>
        </w:r>
      </w:hyperlink>
      <w:r w:rsidRPr="00687A88">
        <w:rPr>
          <w:rFonts w:ascii="Times New Roman" w:hAnsi="Times New Roman" w:cs="Times New Roman"/>
        </w:rPr>
        <w:t xml:space="preserve">); Herrero (1977) (Link: </w:t>
      </w:r>
      <w:hyperlink r:id="rId11" w:history="1">
        <w:r w:rsidRPr="00687A88">
          <w:rPr>
            <w:rStyle w:val="Hipervnculo"/>
            <w:rFonts w:ascii="Times New Roman" w:hAnsi="Times New Roman" w:cs="Times New Roman"/>
          </w:rPr>
          <w:t>https://core.ac.uk/download/pdf/83570643.pdf</w:t>
        </w:r>
      </w:hyperlink>
      <w:r w:rsidRPr="00687A88">
        <w:rPr>
          <w:rFonts w:ascii="Times New Roman" w:hAnsi="Times New Roman" w:cs="Times New Roman"/>
        </w:rPr>
        <w:t xml:space="preserve">); Villarroel (1991) (Link: </w:t>
      </w:r>
      <w:hyperlink r:id="rId12" w:history="1">
        <w:r w:rsidRPr="00687A88">
          <w:rPr>
            <w:rStyle w:val="Hipervnculo"/>
            <w:rFonts w:ascii="Times New Roman" w:hAnsi="Times New Roman" w:cs="Times New Roman"/>
          </w:rPr>
          <w:t>https://dialnet.unirioja.es/descarga/articulo/2649767.pdf</w:t>
        </w:r>
      </w:hyperlink>
      <w:r w:rsidRPr="00687A88">
        <w:rPr>
          <w:rFonts w:ascii="Times New Roman" w:hAnsi="Times New Roman" w:cs="Times New Roman"/>
        </w:rPr>
        <w:t xml:space="preserve">)  </w:t>
      </w:r>
    </w:p>
  </w:footnote>
  <w:footnote w:id="16">
    <w:p w14:paraId="2B47069B" w14:textId="7900D8EA" w:rsidR="00F77EC0" w:rsidRPr="004B39AD" w:rsidRDefault="00F77EC0" w:rsidP="004B39AD">
      <w:pPr>
        <w:pStyle w:val="Textonotapie"/>
        <w:jc w:val="both"/>
        <w:rPr>
          <w:rFonts w:ascii="Times New Roman" w:hAnsi="Times New Roman" w:cs="Times New Roman"/>
          <w:lang w:val="en-US"/>
        </w:rPr>
      </w:pPr>
      <w:r w:rsidRPr="004B39AD">
        <w:rPr>
          <w:rStyle w:val="Refdenotaalpie"/>
          <w:rFonts w:ascii="Times New Roman" w:hAnsi="Times New Roman" w:cs="Times New Roman"/>
        </w:rPr>
        <w:footnoteRef/>
      </w:r>
      <w:r w:rsidRPr="004B39AD">
        <w:rPr>
          <w:rFonts w:ascii="Times New Roman" w:hAnsi="Times New Roman" w:cs="Times New Roman"/>
          <w:lang w:val="en-US"/>
        </w:rPr>
        <w:t xml:space="preserve"> Link: </w:t>
      </w:r>
      <w:hyperlink r:id="rId13" w:anchor="objetivo_capitulo" w:history="1">
        <w:r w:rsidRPr="004B39AD">
          <w:rPr>
            <w:rStyle w:val="Hipervnculo"/>
            <w:rFonts w:ascii="Times New Roman" w:hAnsi="Times New Roman" w:cs="Times New Roman"/>
            <w:lang w:val="en-US"/>
          </w:rPr>
          <w:t>https://sinia.mma.gob.cl/estado-del-medio-ambiente/reporte-del-estado-del-medio-ambiente-2023/#objetivo_capitulo</w:t>
        </w:r>
      </w:hyperlink>
      <w:r w:rsidRPr="004B39AD">
        <w:rPr>
          <w:rFonts w:ascii="Times New Roman" w:hAnsi="Times New Roman" w:cs="Times New Roman"/>
          <w:lang w:val="en-US"/>
        </w:rPr>
        <w:t xml:space="preserve"> </w:t>
      </w:r>
    </w:p>
  </w:footnote>
  <w:footnote w:id="17">
    <w:p w14:paraId="56EB2960" w14:textId="343430DE" w:rsidR="00D1731F" w:rsidRPr="004B39AD" w:rsidRDefault="00D1731F" w:rsidP="004B39AD">
      <w:pPr>
        <w:pStyle w:val="Textonotapie"/>
        <w:jc w:val="both"/>
        <w:rPr>
          <w:rFonts w:ascii="Times New Roman" w:hAnsi="Times New Roman" w:cs="Times New Roman"/>
        </w:rPr>
      </w:pPr>
      <w:r w:rsidRPr="004B39AD">
        <w:rPr>
          <w:rStyle w:val="Refdenotaalpie"/>
          <w:rFonts w:ascii="Times New Roman" w:hAnsi="Times New Roman" w:cs="Times New Roman"/>
        </w:rPr>
        <w:footnoteRef/>
      </w:r>
      <w:r w:rsidRPr="004B39AD">
        <w:rPr>
          <w:rFonts w:ascii="Times New Roman" w:hAnsi="Times New Roman" w:cs="Times New Roman"/>
        </w:rPr>
        <w:t xml:space="preserve"> Un </w:t>
      </w:r>
      <w:r w:rsidRPr="004B39AD">
        <w:rPr>
          <w:rFonts w:ascii="Times New Roman" w:hAnsi="Times New Roman" w:cs="Times New Roman"/>
          <w:i/>
          <w:iCs/>
        </w:rPr>
        <w:t>empleo verde</w:t>
      </w:r>
      <w:r w:rsidRPr="004B39AD">
        <w:rPr>
          <w:rFonts w:ascii="Times New Roman" w:hAnsi="Times New Roman" w:cs="Times New Roman"/>
        </w:rPr>
        <w:t>, según la Organización Internacional del Trabajo (OIT), “</w:t>
      </w:r>
      <w:r w:rsidRPr="004B39AD">
        <w:rPr>
          <w:rFonts w:ascii="Times New Roman" w:hAnsi="Times New Roman" w:cs="Times New Roman"/>
          <w:shd w:val="clear" w:color="auto" w:fill="FFFFFF"/>
        </w:rPr>
        <w:t>son empleos decentes que contribuyen a preservar y restaurar el medio ambiente ya sea en los sectores tradicionales como la manufactura o la construcción o en nuevos sectores emergentes como las energías renovables y la eficiencia energética”.</w:t>
      </w:r>
    </w:p>
  </w:footnote>
  <w:footnote w:id="18">
    <w:p w14:paraId="5466A51C" w14:textId="70DC5898" w:rsidR="00D1731F" w:rsidRPr="004B39AD" w:rsidRDefault="00D1731F" w:rsidP="004B39AD">
      <w:pPr>
        <w:pStyle w:val="Textonotapie"/>
        <w:jc w:val="both"/>
        <w:rPr>
          <w:rFonts w:ascii="Times New Roman" w:hAnsi="Times New Roman" w:cs="Times New Roman"/>
          <w:lang w:val="en-US"/>
        </w:rPr>
      </w:pPr>
      <w:r w:rsidRPr="004B39AD">
        <w:rPr>
          <w:rStyle w:val="Refdenotaalpie"/>
          <w:rFonts w:ascii="Times New Roman" w:hAnsi="Times New Roman" w:cs="Times New Roman"/>
        </w:rPr>
        <w:footnoteRef/>
      </w:r>
      <w:r w:rsidRPr="004B39AD">
        <w:rPr>
          <w:rFonts w:ascii="Times New Roman" w:hAnsi="Times New Roman" w:cs="Times New Roman"/>
          <w:lang w:val="en-US"/>
        </w:rPr>
        <w:t xml:space="preserve"> Link </w:t>
      </w:r>
      <w:proofErr w:type="spellStart"/>
      <w:r w:rsidRPr="004B39AD">
        <w:rPr>
          <w:rFonts w:ascii="Times New Roman" w:hAnsi="Times New Roman" w:cs="Times New Roman"/>
          <w:lang w:val="en-US"/>
        </w:rPr>
        <w:t>noticia</w:t>
      </w:r>
      <w:proofErr w:type="spellEnd"/>
      <w:r w:rsidRPr="004B39AD">
        <w:rPr>
          <w:rFonts w:ascii="Times New Roman" w:hAnsi="Times New Roman" w:cs="Times New Roman"/>
          <w:lang w:val="en-US"/>
        </w:rPr>
        <w:t xml:space="preserve">: </w:t>
      </w:r>
      <w:hyperlink r:id="rId14" w:history="1">
        <w:r w:rsidRPr="004B39AD">
          <w:rPr>
            <w:rStyle w:val="Hipervnculo"/>
            <w:rFonts w:ascii="Times New Roman" w:hAnsi="Times New Roman" w:cs="Times New Roman"/>
            <w:lang w:val="en-US"/>
          </w:rPr>
          <w:t>https://www.elmostrador.cl/noticias/opinion/columnas/2023/02/25/hacia-una-industria-del-transporte-de-carga-menos-contaminante/</w:t>
        </w:r>
      </w:hyperlink>
      <w:r w:rsidRPr="004B39AD">
        <w:rPr>
          <w:rFonts w:ascii="Times New Roman" w:hAnsi="Times New Roman" w:cs="Times New Roman"/>
          <w:lang w:val="en-US"/>
        </w:rPr>
        <w:t xml:space="preserve"> </w:t>
      </w:r>
    </w:p>
  </w:footnote>
  <w:footnote w:id="19">
    <w:p w14:paraId="7962099E" w14:textId="391613FF" w:rsidR="00885259" w:rsidRPr="004B39AD" w:rsidRDefault="00885259" w:rsidP="004B39AD">
      <w:pPr>
        <w:pStyle w:val="Textonotapie"/>
        <w:jc w:val="both"/>
        <w:rPr>
          <w:rFonts w:ascii="Times New Roman" w:hAnsi="Times New Roman" w:cs="Times New Roman"/>
          <w:lang w:val="en-US"/>
        </w:rPr>
      </w:pPr>
      <w:r w:rsidRPr="004B39AD">
        <w:rPr>
          <w:rStyle w:val="Refdenotaalpie"/>
          <w:rFonts w:ascii="Times New Roman" w:hAnsi="Times New Roman" w:cs="Times New Roman"/>
        </w:rPr>
        <w:footnoteRef/>
      </w:r>
      <w:r w:rsidRPr="004B39AD">
        <w:rPr>
          <w:rFonts w:ascii="Times New Roman" w:hAnsi="Times New Roman" w:cs="Times New Roman"/>
          <w:lang w:val="en-US"/>
        </w:rPr>
        <w:t xml:space="preserve"> Link </w:t>
      </w:r>
      <w:proofErr w:type="spellStart"/>
      <w:r w:rsidRPr="004B39AD">
        <w:rPr>
          <w:rFonts w:ascii="Times New Roman" w:hAnsi="Times New Roman" w:cs="Times New Roman"/>
          <w:lang w:val="en-US"/>
        </w:rPr>
        <w:t>noticia</w:t>
      </w:r>
      <w:proofErr w:type="spellEnd"/>
      <w:r w:rsidRPr="004B39AD">
        <w:rPr>
          <w:rFonts w:ascii="Times New Roman" w:hAnsi="Times New Roman" w:cs="Times New Roman"/>
          <w:lang w:val="en-US"/>
        </w:rPr>
        <w:t xml:space="preserve">: </w:t>
      </w:r>
      <w:hyperlink r:id="rId15" w:anchor=":~:text=El%20transporte%20carretero%20de%20cargas,Agencia%20Chilena%20de%20Sostenibilidad%20Energ%C3%A9tica" w:history="1">
        <w:r w:rsidRPr="004B39AD">
          <w:rPr>
            <w:rStyle w:val="Hipervnculo"/>
            <w:rFonts w:ascii="Times New Roman" w:hAnsi="Times New Roman" w:cs="Times New Roman"/>
            <w:lang w:val="en-US"/>
          </w:rPr>
          <w:t>https://portalportuario.cl/transporte-carretero-de-carga-es-responsable-del-11-de-las-emisiones-de-gases-de-efecto-invernadero-en-chile/#:~:text=El%20transporte%20carretero%20de%20cargas,Agencia%20Chilena%20de%20Sostenibilidad%20Energ%C3%A9tica</w:t>
        </w:r>
      </w:hyperlink>
      <w:r w:rsidRPr="004B39AD">
        <w:rPr>
          <w:rFonts w:ascii="Times New Roman" w:hAnsi="Times New Roman" w:cs="Times New Roman"/>
          <w:lang w:val="en-US"/>
        </w:rPr>
        <w:t xml:space="preserve">. </w:t>
      </w:r>
    </w:p>
  </w:footnote>
  <w:footnote w:id="20">
    <w:p w14:paraId="214C30B5" w14:textId="3697ED49" w:rsidR="00885259" w:rsidRDefault="00885259" w:rsidP="004B39AD">
      <w:pPr>
        <w:pStyle w:val="Textonotapie"/>
        <w:jc w:val="both"/>
      </w:pPr>
      <w:r w:rsidRPr="004B39AD">
        <w:rPr>
          <w:rStyle w:val="Refdenotaalpie"/>
          <w:rFonts w:ascii="Times New Roman" w:hAnsi="Times New Roman" w:cs="Times New Roman"/>
        </w:rPr>
        <w:footnoteRef/>
      </w:r>
      <w:r w:rsidRPr="004B39AD">
        <w:rPr>
          <w:rFonts w:ascii="Times New Roman" w:hAnsi="Times New Roman" w:cs="Times New Roman"/>
        </w:rPr>
        <w:t xml:space="preserve"> Investigación de Transporte en Chile. Disponible en: </w:t>
      </w:r>
      <w:hyperlink r:id="rId16" w:history="1">
        <w:r w:rsidRPr="004B39AD">
          <w:rPr>
            <w:rStyle w:val="Hipervnculo"/>
            <w:rFonts w:ascii="Times New Roman" w:hAnsi="Times New Roman" w:cs="Times New Roman"/>
          </w:rPr>
          <w:t>https://www.conicyt.cl/wp-content/uploads/2012/10/articles-40714_pdf.pdf</w:t>
        </w:r>
      </w:hyperlink>
      <w:r>
        <w:t xml:space="preserve"> </w:t>
      </w:r>
    </w:p>
  </w:footnote>
  <w:footnote w:id="21">
    <w:p w14:paraId="050EF80F" w14:textId="404E26BC" w:rsidR="00C26693" w:rsidRPr="004B39AD" w:rsidRDefault="00C26693" w:rsidP="004B39AD">
      <w:pPr>
        <w:pStyle w:val="Textonotapie"/>
        <w:jc w:val="both"/>
        <w:rPr>
          <w:rFonts w:ascii="Times New Roman" w:hAnsi="Times New Roman" w:cs="Times New Roman"/>
        </w:rPr>
      </w:pPr>
      <w:r w:rsidRPr="004B39AD">
        <w:rPr>
          <w:rStyle w:val="Refdenotaalpie"/>
          <w:rFonts w:ascii="Times New Roman" w:hAnsi="Times New Roman" w:cs="Times New Roman"/>
        </w:rPr>
        <w:footnoteRef/>
      </w:r>
      <w:r w:rsidRPr="004B39AD">
        <w:rPr>
          <w:rFonts w:ascii="Times New Roman" w:hAnsi="Times New Roman" w:cs="Times New Roman"/>
        </w:rPr>
        <w:t xml:space="preserve"> Transporte 2019. Comisión de Transporte. Colegio de Ingenieros de Chile A.G. Disponible en: </w:t>
      </w:r>
      <w:hyperlink r:id="rId17" w:history="1">
        <w:r w:rsidRPr="004B39AD">
          <w:rPr>
            <w:rStyle w:val="Hipervnculo"/>
            <w:rFonts w:ascii="Times New Roman" w:hAnsi="Times New Roman" w:cs="Times New Roman"/>
          </w:rPr>
          <w:t>https://doc.ingenieros.cl/transporte_201909.pdf</w:t>
        </w:r>
      </w:hyperlink>
      <w:r w:rsidRPr="004B39AD">
        <w:rPr>
          <w:rFonts w:ascii="Times New Roman" w:hAnsi="Times New Roman" w:cs="Times New Roman"/>
        </w:rPr>
        <w:t xml:space="preserve"> </w:t>
      </w:r>
    </w:p>
  </w:footnote>
  <w:footnote w:id="22">
    <w:p w14:paraId="4C987D87" w14:textId="26B3EBDB" w:rsidR="00A11145" w:rsidRPr="004B39AD" w:rsidRDefault="00A11145" w:rsidP="004B39AD">
      <w:pPr>
        <w:pStyle w:val="Textonotapie"/>
        <w:jc w:val="both"/>
        <w:rPr>
          <w:rFonts w:ascii="Times New Roman" w:hAnsi="Times New Roman" w:cs="Times New Roman"/>
          <w:lang w:val="en-US"/>
        </w:rPr>
      </w:pPr>
      <w:r w:rsidRPr="004B39AD">
        <w:rPr>
          <w:rStyle w:val="Refdenotaalpie"/>
          <w:rFonts w:ascii="Times New Roman" w:hAnsi="Times New Roman" w:cs="Times New Roman"/>
        </w:rPr>
        <w:footnoteRef/>
      </w:r>
      <w:r w:rsidRPr="004B39AD">
        <w:rPr>
          <w:rFonts w:ascii="Times New Roman" w:hAnsi="Times New Roman" w:cs="Times New Roman"/>
          <w:lang w:val="en-US"/>
        </w:rPr>
        <w:t xml:space="preserve"> Link: </w:t>
      </w:r>
      <w:hyperlink r:id="rId18" w:history="1">
        <w:r w:rsidRPr="004B39AD">
          <w:rPr>
            <w:rStyle w:val="Hipervnculo"/>
            <w:rFonts w:ascii="Times New Roman" w:hAnsi="Times New Roman" w:cs="Times New Roman"/>
            <w:lang w:val="en-US"/>
          </w:rPr>
          <w:t>https://mapschile.mma.gob.cl/wp-content/uploads/2014/10/Informe-Final-Sector-Transporte-LB2007.pdf</w:t>
        </w:r>
      </w:hyperlink>
      <w:r w:rsidRPr="004B39AD">
        <w:rPr>
          <w:rFonts w:ascii="Times New Roman" w:hAnsi="Times New Roman" w:cs="Times New Roman"/>
          <w:lang w:val="en-US"/>
        </w:rPr>
        <w:t xml:space="preserve"> </w:t>
      </w:r>
    </w:p>
  </w:footnote>
  <w:footnote w:id="23">
    <w:p w14:paraId="70ED8DFD" w14:textId="6F2E6D5F" w:rsidR="00862EC4" w:rsidRDefault="00862EC4" w:rsidP="004B39AD">
      <w:pPr>
        <w:pStyle w:val="Textonotapie"/>
        <w:jc w:val="both"/>
      </w:pPr>
      <w:r w:rsidRPr="004B39AD">
        <w:rPr>
          <w:rStyle w:val="Refdenotaalpie"/>
          <w:rFonts w:ascii="Times New Roman" w:hAnsi="Times New Roman" w:cs="Times New Roman"/>
        </w:rPr>
        <w:footnoteRef/>
      </w:r>
      <w:r w:rsidRPr="004B39AD">
        <w:rPr>
          <w:rFonts w:ascii="Times New Roman" w:hAnsi="Times New Roman" w:cs="Times New Roman"/>
        </w:rPr>
        <w:t xml:space="preserve"> </w:t>
      </w:r>
      <w:proofErr w:type="gramStart"/>
      <w:r w:rsidRPr="004B39AD">
        <w:rPr>
          <w:rFonts w:ascii="Times New Roman" w:hAnsi="Times New Roman" w:cs="Times New Roman"/>
        </w:rPr>
        <w:t>Link</w:t>
      </w:r>
      <w:proofErr w:type="gramEnd"/>
      <w:r w:rsidRPr="004B39AD">
        <w:rPr>
          <w:rFonts w:ascii="Times New Roman" w:hAnsi="Times New Roman" w:cs="Times New Roman"/>
        </w:rPr>
        <w:t xml:space="preserve"> de noticia: </w:t>
      </w:r>
      <w:hyperlink r:id="rId19" w:history="1">
        <w:r w:rsidRPr="004B39AD">
          <w:rPr>
            <w:rStyle w:val="Hipervnculo"/>
            <w:rFonts w:ascii="Times New Roman" w:hAnsi="Times New Roman" w:cs="Times New Roman"/>
          </w:rPr>
          <w:t>https://www.ciperchile.cl/2020/09/05/concentracion-y-centralismo-una-mirada-territorial-a-nuestra-crisis/</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A211D" w14:textId="77777777" w:rsidR="000825FD" w:rsidRDefault="000A308B" w:rsidP="00C47A2F">
    <w:pPr>
      <w:pStyle w:val="Encabezado"/>
      <w:tabs>
        <w:tab w:val="clear" w:pos="4419"/>
        <w:tab w:val="clear" w:pos="8838"/>
        <w:tab w:val="left" w:pos="1650"/>
        <w:tab w:val="left" w:pos="1725"/>
      </w:tabs>
      <w:jc w:val="right"/>
    </w:pPr>
    <w:r>
      <w:rPr>
        <w:noProof/>
      </w:rPr>
      <w:drawing>
        <wp:inline distT="0" distB="0" distL="0" distR="0" wp14:anchorId="2C10F35D" wp14:editId="21550935">
          <wp:extent cx="774065" cy="762000"/>
          <wp:effectExtent l="0" t="0" r="6985"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65" cy="762000"/>
                  </a:xfrm>
                  <a:prstGeom prst="rect">
                    <a:avLst/>
                  </a:prstGeom>
                  <a:noFill/>
                </pic:spPr>
              </pic:pic>
            </a:graphicData>
          </a:graphic>
        </wp:inline>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0D61DF"/>
    <w:multiLevelType w:val="hybridMultilevel"/>
    <w:tmpl w:val="8A4AD65E"/>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26FB1D32"/>
    <w:multiLevelType w:val="hybridMultilevel"/>
    <w:tmpl w:val="888260BE"/>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2" w15:restartNumberingAfterBreak="0">
    <w:nsid w:val="6948407C"/>
    <w:multiLevelType w:val="hybridMultilevel"/>
    <w:tmpl w:val="AD38DDCA"/>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6E893AB3"/>
    <w:multiLevelType w:val="hybridMultilevel"/>
    <w:tmpl w:val="4F608754"/>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num w:numId="1" w16cid:durableId="173499065">
    <w:abstractNumId w:val="1"/>
  </w:num>
  <w:num w:numId="2" w16cid:durableId="1717849331">
    <w:abstractNumId w:val="3"/>
  </w:num>
  <w:num w:numId="3" w16cid:durableId="1554000413">
    <w:abstractNumId w:val="0"/>
  </w:num>
  <w:num w:numId="4" w16cid:durableId="196025727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557"/>
    <w:rsid w:val="000353B7"/>
    <w:rsid w:val="00035766"/>
    <w:rsid w:val="000503CC"/>
    <w:rsid w:val="000510C4"/>
    <w:rsid w:val="00067C07"/>
    <w:rsid w:val="000825FD"/>
    <w:rsid w:val="000A308B"/>
    <w:rsid w:val="000A7D6B"/>
    <w:rsid w:val="000B5CE0"/>
    <w:rsid w:val="001212A7"/>
    <w:rsid w:val="00131B56"/>
    <w:rsid w:val="001365B6"/>
    <w:rsid w:val="00161C17"/>
    <w:rsid w:val="001B4C73"/>
    <w:rsid w:val="00217740"/>
    <w:rsid w:val="00220A32"/>
    <w:rsid w:val="002255F4"/>
    <w:rsid w:val="0023594F"/>
    <w:rsid w:val="00240938"/>
    <w:rsid w:val="00256F7E"/>
    <w:rsid w:val="002621A9"/>
    <w:rsid w:val="002651B9"/>
    <w:rsid w:val="0027543B"/>
    <w:rsid w:val="002A5A4D"/>
    <w:rsid w:val="002E4F83"/>
    <w:rsid w:val="00300A4B"/>
    <w:rsid w:val="00305FC5"/>
    <w:rsid w:val="00330529"/>
    <w:rsid w:val="0033285E"/>
    <w:rsid w:val="00335FD7"/>
    <w:rsid w:val="00347FFB"/>
    <w:rsid w:val="00376AD7"/>
    <w:rsid w:val="00381595"/>
    <w:rsid w:val="00384292"/>
    <w:rsid w:val="003851D8"/>
    <w:rsid w:val="0039193C"/>
    <w:rsid w:val="00397F8E"/>
    <w:rsid w:val="003D4936"/>
    <w:rsid w:val="003E2F99"/>
    <w:rsid w:val="0046069C"/>
    <w:rsid w:val="0047102F"/>
    <w:rsid w:val="00483590"/>
    <w:rsid w:val="004B39AD"/>
    <w:rsid w:val="004C69F0"/>
    <w:rsid w:val="004E51E8"/>
    <w:rsid w:val="00503D19"/>
    <w:rsid w:val="005055D8"/>
    <w:rsid w:val="005079C2"/>
    <w:rsid w:val="0051595E"/>
    <w:rsid w:val="00583FA2"/>
    <w:rsid w:val="0058601D"/>
    <w:rsid w:val="005B5652"/>
    <w:rsid w:val="005E1400"/>
    <w:rsid w:val="005F287C"/>
    <w:rsid w:val="0062057C"/>
    <w:rsid w:val="00623D42"/>
    <w:rsid w:val="006544F9"/>
    <w:rsid w:val="00660FF4"/>
    <w:rsid w:val="00666173"/>
    <w:rsid w:val="00684E8C"/>
    <w:rsid w:val="00685532"/>
    <w:rsid w:val="00687A88"/>
    <w:rsid w:val="006B10BB"/>
    <w:rsid w:val="006C3C6F"/>
    <w:rsid w:val="00700CC5"/>
    <w:rsid w:val="00716A5F"/>
    <w:rsid w:val="007849E7"/>
    <w:rsid w:val="007A022E"/>
    <w:rsid w:val="007A5AE8"/>
    <w:rsid w:val="007B4715"/>
    <w:rsid w:val="007D18B6"/>
    <w:rsid w:val="007E6C1F"/>
    <w:rsid w:val="00845537"/>
    <w:rsid w:val="00862EC4"/>
    <w:rsid w:val="008644C0"/>
    <w:rsid w:val="008671EB"/>
    <w:rsid w:val="00885259"/>
    <w:rsid w:val="00892FE1"/>
    <w:rsid w:val="008951F6"/>
    <w:rsid w:val="008B7062"/>
    <w:rsid w:val="008C3F50"/>
    <w:rsid w:val="008E2318"/>
    <w:rsid w:val="009027A7"/>
    <w:rsid w:val="00913DD4"/>
    <w:rsid w:val="00923069"/>
    <w:rsid w:val="00941F4A"/>
    <w:rsid w:val="00942A78"/>
    <w:rsid w:val="009C5828"/>
    <w:rsid w:val="009F7BD8"/>
    <w:rsid w:val="00A11145"/>
    <w:rsid w:val="00A53C44"/>
    <w:rsid w:val="00A657C0"/>
    <w:rsid w:val="00A85480"/>
    <w:rsid w:val="00AA476D"/>
    <w:rsid w:val="00AE023B"/>
    <w:rsid w:val="00AE74CC"/>
    <w:rsid w:val="00AF1B9E"/>
    <w:rsid w:val="00AF4959"/>
    <w:rsid w:val="00AF70AB"/>
    <w:rsid w:val="00B107DB"/>
    <w:rsid w:val="00B521CF"/>
    <w:rsid w:val="00B7700C"/>
    <w:rsid w:val="00BB07DC"/>
    <w:rsid w:val="00BF71D7"/>
    <w:rsid w:val="00C162B2"/>
    <w:rsid w:val="00C26693"/>
    <w:rsid w:val="00C60AFE"/>
    <w:rsid w:val="00C927A8"/>
    <w:rsid w:val="00C95088"/>
    <w:rsid w:val="00CA0316"/>
    <w:rsid w:val="00CC0C61"/>
    <w:rsid w:val="00CC5AEB"/>
    <w:rsid w:val="00CE1393"/>
    <w:rsid w:val="00D01253"/>
    <w:rsid w:val="00D1731F"/>
    <w:rsid w:val="00D53132"/>
    <w:rsid w:val="00D659A2"/>
    <w:rsid w:val="00DB4557"/>
    <w:rsid w:val="00DD18DB"/>
    <w:rsid w:val="00E225EA"/>
    <w:rsid w:val="00E35702"/>
    <w:rsid w:val="00E51BF9"/>
    <w:rsid w:val="00E909B2"/>
    <w:rsid w:val="00E9228D"/>
    <w:rsid w:val="00F001C6"/>
    <w:rsid w:val="00F14A83"/>
    <w:rsid w:val="00F14C37"/>
    <w:rsid w:val="00F32D94"/>
    <w:rsid w:val="00F34720"/>
    <w:rsid w:val="00F62244"/>
    <w:rsid w:val="00F715A6"/>
    <w:rsid w:val="00F77EC0"/>
    <w:rsid w:val="00FA22A5"/>
    <w:rsid w:val="00FB254D"/>
    <w:rsid w:val="00FC0F7B"/>
    <w:rsid w:val="00FE0229"/>
    <w:rsid w:val="00FE1F6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09C753"/>
  <w15:chartTrackingRefBased/>
  <w15:docId w15:val="{9AD7B3A5-89E8-4268-B23D-1C385D646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455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B455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B4557"/>
  </w:style>
  <w:style w:type="paragraph" w:styleId="Prrafodelista">
    <w:name w:val="List Paragraph"/>
    <w:basedOn w:val="Normal"/>
    <w:uiPriority w:val="34"/>
    <w:qFormat/>
    <w:rsid w:val="00DB4557"/>
    <w:pPr>
      <w:ind w:left="720"/>
      <w:contextualSpacing/>
    </w:pPr>
  </w:style>
  <w:style w:type="paragraph" w:styleId="Piedepgina">
    <w:name w:val="footer"/>
    <w:basedOn w:val="Normal"/>
    <w:link w:val="PiedepginaCar"/>
    <w:uiPriority w:val="99"/>
    <w:unhideWhenUsed/>
    <w:rsid w:val="00DB455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B4557"/>
  </w:style>
  <w:style w:type="paragraph" w:styleId="Textonotaalfinal">
    <w:name w:val="endnote text"/>
    <w:basedOn w:val="Normal"/>
    <w:link w:val="TextonotaalfinalCar"/>
    <w:uiPriority w:val="99"/>
    <w:semiHidden/>
    <w:unhideWhenUsed/>
    <w:rsid w:val="00C95088"/>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C95088"/>
    <w:rPr>
      <w:sz w:val="20"/>
      <w:szCs w:val="20"/>
    </w:rPr>
  </w:style>
  <w:style w:type="character" w:styleId="Refdenotaalfinal">
    <w:name w:val="endnote reference"/>
    <w:basedOn w:val="Fuentedeprrafopredeter"/>
    <w:uiPriority w:val="99"/>
    <w:semiHidden/>
    <w:unhideWhenUsed/>
    <w:rsid w:val="00C95088"/>
    <w:rPr>
      <w:vertAlign w:val="superscript"/>
    </w:rPr>
  </w:style>
  <w:style w:type="paragraph" w:styleId="Textonotapie">
    <w:name w:val="footnote text"/>
    <w:basedOn w:val="Normal"/>
    <w:link w:val="TextonotapieCar"/>
    <w:uiPriority w:val="99"/>
    <w:semiHidden/>
    <w:unhideWhenUsed/>
    <w:rsid w:val="00C9508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95088"/>
    <w:rPr>
      <w:sz w:val="20"/>
      <w:szCs w:val="20"/>
    </w:rPr>
  </w:style>
  <w:style w:type="character" w:styleId="Refdenotaalpie">
    <w:name w:val="footnote reference"/>
    <w:basedOn w:val="Fuentedeprrafopredeter"/>
    <w:uiPriority w:val="99"/>
    <w:semiHidden/>
    <w:unhideWhenUsed/>
    <w:rsid w:val="00C95088"/>
    <w:rPr>
      <w:vertAlign w:val="superscript"/>
    </w:rPr>
  </w:style>
  <w:style w:type="character" w:styleId="Hipervnculo">
    <w:name w:val="Hyperlink"/>
    <w:basedOn w:val="Fuentedeprrafopredeter"/>
    <w:uiPriority w:val="99"/>
    <w:unhideWhenUsed/>
    <w:rsid w:val="005079C2"/>
    <w:rPr>
      <w:color w:val="0563C1" w:themeColor="hyperlink"/>
      <w:u w:val="single"/>
    </w:rPr>
  </w:style>
  <w:style w:type="character" w:styleId="Mencinsinresolver">
    <w:name w:val="Unresolved Mention"/>
    <w:basedOn w:val="Fuentedeprrafopredeter"/>
    <w:uiPriority w:val="99"/>
    <w:semiHidden/>
    <w:unhideWhenUsed/>
    <w:rsid w:val="005079C2"/>
    <w:rPr>
      <w:color w:val="605E5C"/>
      <w:shd w:val="clear" w:color="auto" w:fill="E1DFDD"/>
    </w:rPr>
  </w:style>
  <w:style w:type="character" w:styleId="nfasis">
    <w:name w:val="Emphasis"/>
    <w:basedOn w:val="Fuentedeprrafopredeter"/>
    <w:uiPriority w:val="20"/>
    <w:qFormat/>
    <w:rsid w:val="00AE74C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769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fne.gob.cl/fne-asistio-a-la-comision-de-obras-publicas-de-la-camara-de-diputados-para-exponer-sobre-el-proyecto-de-ley-de-cabotaje-maritimo/" TargetMode="External"/><Relationship Id="rId13" Type="http://schemas.openxmlformats.org/officeDocument/2006/relationships/hyperlink" Target="https://sinia.mma.gob.cl/estado-del-medio-ambiente/reporte-del-estado-del-medio-ambiente-2023/" TargetMode="External"/><Relationship Id="rId18" Type="http://schemas.openxmlformats.org/officeDocument/2006/relationships/hyperlink" Target="https://mapschile.mma.gob.cl/wp-content/uploads/2014/10/Informe-Final-Sector-Transporte-LB2007.pdf" TargetMode="External"/><Relationship Id="rId3" Type="http://schemas.openxmlformats.org/officeDocument/2006/relationships/hyperlink" Target="https://www.elmostrador.cl/destacado/2022/11/26/crecen-alertas-por-desabastecimiento-ante-paro-de-camioneros-que-cumple-seis-dias/" TargetMode="External"/><Relationship Id="rId7" Type="http://schemas.openxmlformats.org/officeDocument/2006/relationships/hyperlink" Target="https://www.emol.com/noticias/Economia/2022/11/29/1079643/expertos-cabotaje-maritimo-ventajas.html" TargetMode="External"/><Relationship Id="rId12" Type="http://schemas.openxmlformats.org/officeDocument/2006/relationships/hyperlink" Target="https://dialnet.unirioja.es/descarga/articulo/2649767.pdf" TargetMode="External"/><Relationship Id="rId17" Type="http://schemas.openxmlformats.org/officeDocument/2006/relationships/hyperlink" Target="https://doc.ingenieros.cl/transporte_201909.pdf" TargetMode="External"/><Relationship Id="rId2" Type="http://schemas.openxmlformats.org/officeDocument/2006/relationships/hyperlink" Target="https://repositorio.uchile.cl/bitstream/handle/2250/195617/Tesis%20-%20Francisco%20Fabres.pdf?sequence=1&amp;isAllowed=y" TargetMode="External"/><Relationship Id="rId16" Type="http://schemas.openxmlformats.org/officeDocument/2006/relationships/hyperlink" Target="https://www.conicyt.cl/wp-content/uploads/2012/10/articles-40714_pdf.pdf" TargetMode="External"/><Relationship Id="rId1" Type="http://schemas.openxmlformats.org/officeDocument/2006/relationships/hyperlink" Target="https://www.boe.es/biblioteca_juridica/anuarios_derecho/abrir_pdf.php?id=ANU-R-2021-90129701318" TargetMode="External"/><Relationship Id="rId6" Type="http://schemas.openxmlformats.org/officeDocument/2006/relationships/hyperlink" Target="https://www.desarrollosocialyfamilia.gob.cl/storage/docs/ids/Informe-desarrollo-social-2022.pdf" TargetMode="External"/><Relationship Id="rId11" Type="http://schemas.openxmlformats.org/officeDocument/2006/relationships/hyperlink" Target="https://core.ac.uk/download/pdf/83570643.pdf" TargetMode="External"/><Relationship Id="rId5" Type="http://schemas.openxmlformats.org/officeDocument/2006/relationships/hyperlink" Target="https://elpinguino.com/noticia/2015/04/29/problemas-de-conectividad-generan-desabastecimiento-de-frutas-y-verduras" TargetMode="External"/><Relationship Id="rId15" Type="http://schemas.openxmlformats.org/officeDocument/2006/relationships/hyperlink" Target="https://portalportuario.cl/transporte-carretero-de-carga-es-responsable-del-11-de-las-emisiones-de-gases-de-efecto-invernadero-en-chile/" TargetMode="External"/><Relationship Id="rId10" Type="http://schemas.openxmlformats.org/officeDocument/2006/relationships/hyperlink" Target="https://repositorio.uchile.cl/bitstream/handle/2250/152387/An%C3%A1lisis-de-la-aplicaci%C3%B3n-del-derecho-extranjero-y-la-oposici%C3%B3n-de-la-lex-fori-a-ello.pdf?sequence=1&amp;isAllowed=y" TargetMode="External"/><Relationship Id="rId19" Type="http://schemas.openxmlformats.org/officeDocument/2006/relationships/hyperlink" Target="https://www.ciperchile.cl/2020/09/05/concentracion-y-centralismo-una-mirada-territorial-a-nuestra-crisis/" TargetMode="External"/><Relationship Id="rId4" Type="http://schemas.openxmlformats.org/officeDocument/2006/relationships/hyperlink" Target="https://www.emol.com/noticias/Economia/2022/11/24/1079256/sectores-economicos-alertas-paro-camioneros.html" TargetMode="External"/><Relationship Id="rId9" Type="http://schemas.openxmlformats.org/officeDocument/2006/relationships/hyperlink" Target="https://www.fne.gob.cl/fne-asistio-a-la-camara-de-diputados-para-exponer-sobre-proyecto-de-ley-de-cabotaje-maritimo/" TargetMode="External"/><Relationship Id="rId14" Type="http://schemas.openxmlformats.org/officeDocument/2006/relationships/hyperlink" Target="https://www.elmostrador.cl/noticias/opinion/columnas/2023/02/25/hacia-una-industria-del-transporte-de-carga-menos-contaminant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2333</TotalTime>
  <Pages>7</Pages>
  <Words>2159</Words>
  <Characters>11875</Characters>
  <Application>Microsoft Office Word</Application>
  <DocSecurity>0</DocSecurity>
  <Lines>98</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fabiola valentina inostroza leal</dc:creator>
  <cp:keywords/>
  <dc:description/>
  <cp:lastModifiedBy>Pablo Rodríguez Arias</cp:lastModifiedBy>
  <cp:revision>78</cp:revision>
  <dcterms:created xsi:type="dcterms:W3CDTF">2023-01-29T20:34:00Z</dcterms:created>
  <dcterms:modified xsi:type="dcterms:W3CDTF">2024-04-22T22:34:00Z</dcterms:modified>
</cp:coreProperties>
</file>